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указанной в электронной цифровой подписи.</w:t>
      </w:r>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260A6B">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260A6B" w:rsidRDefault="00C61334" w:rsidP="00260A6B">
      <w:pPr>
        <w:suppressAutoHyphens/>
        <w:spacing w:after="0" w:line="240" w:lineRule="auto"/>
        <w:ind w:right="-2"/>
        <w:jc w:val="center"/>
        <w:rPr>
          <w:rFonts w:ascii="PT Astra Serif" w:hAnsi="PT Astra Serif"/>
          <w:b/>
        </w:rPr>
      </w:pPr>
      <w:r w:rsidRPr="00C61334">
        <w:rPr>
          <w:rFonts w:ascii="PT Astra Serif" w:eastAsia="Times New Roman" w:hAnsi="PT Astra Serif" w:cs="Times New Roman"/>
          <w:b/>
          <w:kern w:val="1"/>
          <w:lang w:eastAsia="ar-SA"/>
        </w:rPr>
        <w:t xml:space="preserve">на </w:t>
      </w:r>
      <w:r w:rsidR="00260A6B" w:rsidRPr="00DF2DC7">
        <w:rPr>
          <w:rFonts w:ascii="PT Astra Serif" w:hAnsi="PT Astra Serif"/>
          <w:b/>
        </w:rPr>
        <w:t xml:space="preserve">выполнение работ по благоустройству общественной территории, прилегающей к многоквартирным домам № 23 и № 21 по улице Магистральной, № 32/2 по улице Менделеева и № 5 по улице Ермака (Инициативный проект «Встреча») в городе </w:t>
      </w:r>
      <w:proofErr w:type="spellStart"/>
      <w:r w:rsidR="00260A6B" w:rsidRPr="00DF2DC7">
        <w:rPr>
          <w:rFonts w:ascii="PT Astra Serif" w:hAnsi="PT Astra Serif"/>
          <w:b/>
        </w:rPr>
        <w:t>Югорске</w:t>
      </w:r>
      <w:proofErr w:type="spellEnd"/>
    </w:p>
    <w:p w:rsidR="00260A6B" w:rsidRDefault="00260A6B" w:rsidP="00260A6B">
      <w:pPr>
        <w:suppressAutoHyphens/>
        <w:spacing w:after="0" w:line="240" w:lineRule="auto"/>
        <w:ind w:right="-2"/>
        <w:jc w:val="center"/>
        <w:rPr>
          <w:rFonts w:ascii="PT Astra Serif" w:hAnsi="PT Astra Serif"/>
          <w:b/>
        </w:rPr>
      </w:pPr>
    </w:p>
    <w:p w:rsidR="00B55BF9" w:rsidRPr="0008218B" w:rsidRDefault="00B55BF9" w:rsidP="00260A6B">
      <w:pPr>
        <w:suppressAutoHyphens/>
        <w:spacing w:after="0" w:line="240" w:lineRule="auto"/>
        <w:ind w:right="-2"/>
        <w:jc w:val="center"/>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260A6B" w:rsidRDefault="00B55BF9" w:rsidP="00260A6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C61334" w:rsidRPr="00C61334">
        <w:rPr>
          <w:rFonts w:ascii="PT Astra Serif" w:eastAsia="Times New Roman" w:hAnsi="PT Astra Serif" w:cs="Times New Roman"/>
          <w:kern w:val="2"/>
          <w:sz w:val="24"/>
          <w:szCs w:val="24"/>
          <w:lang w:eastAsia="ar-SA"/>
        </w:rPr>
        <w:t xml:space="preserve">выполнить </w:t>
      </w:r>
      <w:r w:rsidR="00C61334" w:rsidRPr="00260A6B">
        <w:rPr>
          <w:rFonts w:ascii="PT Astra Serif" w:eastAsia="Times New Roman" w:hAnsi="PT Astra Serif" w:cs="Times New Roman"/>
          <w:kern w:val="2"/>
          <w:sz w:val="24"/>
          <w:szCs w:val="24"/>
          <w:lang w:eastAsia="ar-SA"/>
        </w:rPr>
        <w:t>работы</w:t>
      </w:r>
      <w:r w:rsidR="00260A6B" w:rsidRPr="00260A6B">
        <w:rPr>
          <w:rFonts w:ascii="PT Astra Serif" w:eastAsia="Times New Roman" w:hAnsi="PT Astra Serif" w:cs="Times New Roman"/>
          <w:kern w:val="2"/>
          <w:sz w:val="24"/>
          <w:szCs w:val="24"/>
          <w:lang w:eastAsia="ar-SA"/>
        </w:rPr>
        <w:t xml:space="preserve"> </w:t>
      </w:r>
      <w:r w:rsidR="00260A6B" w:rsidRPr="00260A6B">
        <w:rPr>
          <w:rFonts w:ascii="PT Astra Serif" w:hAnsi="PT Astra Serif"/>
          <w:sz w:val="24"/>
          <w:szCs w:val="24"/>
        </w:rPr>
        <w:t xml:space="preserve">по благоустройству общественной территории, прилегающей к многоквартирным домам № 23 и № 21 по улице Магистральной, № 32/2 по улице Менделеева и № 5 по улице Ермака (Инициативный проект «Встреча») в городе </w:t>
      </w:r>
      <w:proofErr w:type="spellStart"/>
      <w:r w:rsidR="00260A6B" w:rsidRPr="00260A6B">
        <w:rPr>
          <w:rFonts w:ascii="PT Astra Serif" w:hAnsi="PT Astra Serif"/>
          <w:sz w:val="24"/>
          <w:szCs w:val="24"/>
        </w:rPr>
        <w:t>Югорске</w:t>
      </w:r>
      <w:proofErr w:type="spellEnd"/>
      <w:r w:rsidR="00B00F8D" w:rsidRPr="00260A6B">
        <w:rPr>
          <w:rFonts w:ascii="PT Astra Serif" w:eastAsia="Times New Roman" w:hAnsi="PT Astra Serif" w:cs="Times New Roman"/>
          <w:kern w:val="2"/>
          <w:sz w:val="24"/>
          <w:szCs w:val="24"/>
          <w:lang w:eastAsia="ar-SA"/>
        </w:rPr>
        <w:t xml:space="preserve"> </w:t>
      </w:r>
      <w:r w:rsidRPr="00260A6B">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260A6B">
        <w:rPr>
          <w:rFonts w:ascii="PT Astra Serif" w:eastAsia="Times New Roman" w:hAnsi="PT Astra Serif" w:cs="Times New Roman"/>
          <w:kern w:val="2"/>
          <w:sz w:val="24"/>
          <w:szCs w:val="24"/>
          <w:lang w:eastAsia="ar-SA"/>
        </w:rPr>
        <w:t>тоящего контракта</w:t>
      </w:r>
      <w:r w:rsidRPr="00260A6B">
        <w:rPr>
          <w:rFonts w:ascii="PT Astra Serif" w:eastAsia="Times New Roman" w:hAnsi="PT Astra Serif" w:cs="Times New Roman"/>
          <w:kern w:val="2"/>
          <w:sz w:val="24"/>
          <w:szCs w:val="24"/>
          <w:lang w:eastAsia="ar-SA"/>
        </w:rPr>
        <w:t>.</w:t>
      </w:r>
    </w:p>
    <w:p w:rsidR="00260A6B" w:rsidRPr="00260A6B" w:rsidRDefault="00B55BF9" w:rsidP="00260A6B">
      <w:pPr>
        <w:autoSpaceDE w:val="0"/>
        <w:autoSpaceDN w:val="0"/>
        <w:adjustRightInd w:val="0"/>
        <w:spacing w:after="0"/>
        <w:ind w:right="-1"/>
        <w:jc w:val="both"/>
        <w:rPr>
          <w:rFonts w:ascii="PT Astra Serif" w:hAnsi="PT Astra Serif"/>
          <w:sz w:val="24"/>
          <w:szCs w:val="24"/>
        </w:rPr>
      </w:pPr>
      <w:r w:rsidRPr="00260A6B">
        <w:rPr>
          <w:rFonts w:ascii="PT Astra Serif" w:eastAsia="Times New Roman" w:hAnsi="PT Astra Serif" w:cs="Times New Roman"/>
          <w:kern w:val="2"/>
          <w:sz w:val="24"/>
          <w:szCs w:val="24"/>
          <w:lang w:eastAsia="ar-SA"/>
        </w:rPr>
        <w:t>1.</w:t>
      </w:r>
      <w:r w:rsidR="00A927A4" w:rsidRPr="00260A6B">
        <w:rPr>
          <w:rFonts w:ascii="PT Astra Serif" w:eastAsia="Times New Roman" w:hAnsi="PT Astra Serif" w:cs="Times New Roman"/>
          <w:kern w:val="2"/>
          <w:sz w:val="24"/>
          <w:szCs w:val="24"/>
          <w:lang w:eastAsia="ar-SA"/>
        </w:rPr>
        <w:t>2</w:t>
      </w:r>
      <w:r w:rsidRPr="00260A6B">
        <w:rPr>
          <w:rFonts w:ascii="PT Astra Serif" w:eastAsia="Times New Roman" w:hAnsi="PT Astra Serif" w:cs="Times New Roman"/>
          <w:kern w:val="2"/>
          <w:sz w:val="24"/>
          <w:szCs w:val="24"/>
          <w:lang w:eastAsia="ar-SA"/>
        </w:rPr>
        <w:t xml:space="preserve">. Место выполнения работ: </w:t>
      </w:r>
      <w:r w:rsidR="00260A6B" w:rsidRPr="00260A6B">
        <w:rPr>
          <w:rFonts w:ascii="PT Astra Serif" w:hAnsi="PT Astra Serif"/>
          <w:sz w:val="24"/>
          <w:szCs w:val="24"/>
        </w:rPr>
        <w:t>Ханты - Мансийский автономный округ - Югра, г. Югорск, прилегающая территория к многоквартирным домам №23, №21 по улице Магистральной, №32/2 по улице Менделеева и № 5 по улице Ермака</w:t>
      </w:r>
      <w:r w:rsidR="00260A6B" w:rsidRPr="00260A6B">
        <w:rPr>
          <w:rFonts w:ascii="PT Astra Serif" w:hAnsi="PT Astra Serif"/>
          <w:b/>
          <w:sz w:val="24"/>
          <w:szCs w:val="24"/>
        </w:rPr>
        <w:t>.</w:t>
      </w:r>
    </w:p>
    <w:p w:rsidR="00B55BF9" w:rsidRPr="00260A6B" w:rsidRDefault="00B55BF9" w:rsidP="00260A6B">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260A6B">
        <w:rPr>
          <w:rFonts w:ascii="PT Astra Serif" w:eastAsia="Times New Roman" w:hAnsi="PT Astra Serif" w:cs="Times New Roman"/>
          <w:kern w:val="2"/>
          <w:sz w:val="24"/>
          <w:szCs w:val="24"/>
          <w:lang w:eastAsia="ar-SA"/>
        </w:rPr>
        <w:t>1.</w:t>
      </w:r>
      <w:r w:rsidR="00A927A4" w:rsidRPr="00260A6B">
        <w:rPr>
          <w:rFonts w:ascii="PT Astra Serif" w:eastAsia="Times New Roman" w:hAnsi="PT Astra Serif" w:cs="Times New Roman"/>
          <w:kern w:val="2"/>
          <w:sz w:val="24"/>
          <w:szCs w:val="24"/>
          <w:lang w:eastAsia="ar-SA"/>
        </w:rPr>
        <w:t>3</w:t>
      </w:r>
      <w:r w:rsidRPr="00260A6B">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260A6B">
        <w:rPr>
          <w:rFonts w:ascii="PT Astra Serif" w:eastAsia="Times New Roman" w:hAnsi="PT Astra Serif" w:cs="Times New Roman"/>
          <w:kern w:val="2"/>
          <w:sz w:val="24"/>
          <w:szCs w:val="24"/>
          <w:lang w:eastAsia="ar-SA"/>
        </w:rPr>
        <w:t xml:space="preserve">в бюджета города </w:t>
      </w:r>
      <w:proofErr w:type="spellStart"/>
      <w:r w:rsidR="00194ED6" w:rsidRPr="00260A6B">
        <w:rPr>
          <w:rFonts w:ascii="PT Astra Serif" w:eastAsia="Times New Roman" w:hAnsi="PT Astra Serif" w:cs="Times New Roman"/>
          <w:kern w:val="2"/>
          <w:sz w:val="24"/>
          <w:szCs w:val="24"/>
          <w:lang w:eastAsia="ar-SA"/>
        </w:rPr>
        <w:t>Югорск</w:t>
      </w:r>
      <w:r w:rsidR="00E90148" w:rsidRPr="00260A6B">
        <w:rPr>
          <w:rFonts w:ascii="PT Astra Serif" w:eastAsia="Times New Roman" w:hAnsi="PT Astra Serif" w:cs="Times New Roman"/>
          <w:kern w:val="2"/>
          <w:sz w:val="24"/>
          <w:szCs w:val="24"/>
          <w:lang w:eastAsia="ar-SA"/>
        </w:rPr>
        <w:t>а</w:t>
      </w:r>
      <w:proofErr w:type="spellEnd"/>
      <w:r w:rsidR="00260A6B">
        <w:rPr>
          <w:rFonts w:ascii="PT Astra Serif" w:eastAsia="Times New Roman" w:hAnsi="PT Astra Serif" w:cs="Times New Roman"/>
          <w:kern w:val="2"/>
          <w:sz w:val="24"/>
          <w:szCs w:val="24"/>
          <w:lang w:eastAsia="ar-SA"/>
        </w:rPr>
        <w:t xml:space="preserve"> на 2025 год</w:t>
      </w:r>
      <w:r w:rsidRPr="00260A6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w:t>
      </w:r>
      <w:r w:rsidRPr="0008218B">
        <w:rPr>
          <w:rFonts w:ascii="PT Astra Serif" w:eastAsia="Times New Roman" w:hAnsi="PT Astra Serif" w:cs="Times New Roman"/>
          <w:kern w:val="2"/>
          <w:sz w:val="24"/>
          <w:szCs w:val="24"/>
          <w:lang w:eastAsia="ar-SA"/>
        </w:rPr>
        <w:lastRenderedPageBreak/>
        <w:t>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начало: с даты заключения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B00F8D">
        <w:rPr>
          <w:rFonts w:ascii="PT Astra Serif" w:eastAsia="Times New Roman" w:hAnsi="PT Astra Serif" w:cs="Times New Roman"/>
          <w:kern w:val="2"/>
          <w:sz w:val="24"/>
          <w:szCs w:val="24"/>
          <w:lang w:eastAsia="ar-SA"/>
        </w:rPr>
        <w:t xml:space="preserve">- </w:t>
      </w:r>
      <w:r w:rsidR="005053AA" w:rsidRPr="00B00F8D">
        <w:rPr>
          <w:rFonts w:ascii="PT Astra Serif" w:eastAsia="Times New Roman" w:hAnsi="PT Astra Serif" w:cs="Times New Roman"/>
          <w:kern w:val="2"/>
          <w:sz w:val="24"/>
          <w:szCs w:val="24"/>
          <w:lang w:eastAsia="ar-SA"/>
        </w:rPr>
        <w:t xml:space="preserve">окончание: </w:t>
      </w:r>
      <w:r w:rsidR="00260A6B">
        <w:rPr>
          <w:rFonts w:ascii="PT Astra Serif" w:eastAsia="Times New Roman" w:hAnsi="PT Astra Serif" w:cs="Times New Roman"/>
          <w:kern w:val="2"/>
          <w:sz w:val="24"/>
          <w:szCs w:val="24"/>
          <w:lang w:eastAsia="ar-SA"/>
        </w:rPr>
        <w:t>15</w:t>
      </w:r>
      <w:r w:rsidR="00B00F8D" w:rsidRPr="00B00F8D">
        <w:rPr>
          <w:rFonts w:ascii="PT Astra Serif" w:eastAsia="Times New Roman" w:hAnsi="PT Astra Serif" w:cs="Times New Roman"/>
          <w:kern w:val="2"/>
          <w:sz w:val="24"/>
          <w:szCs w:val="24"/>
          <w:lang w:eastAsia="ar-SA"/>
        </w:rPr>
        <w:t>.</w:t>
      </w:r>
      <w:r w:rsidR="00260A6B">
        <w:rPr>
          <w:rFonts w:ascii="PT Astra Serif" w:eastAsia="Times New Roman" w:hAnsi="PT Astra Serif" w:cs="Times New Roman"/>
          <w:kern w:val="2"/>
          <w:sz w:val="24"/>
          <w:szCs w:val="24"/>
          <w:lang w:eastAsia="ar-SA"/>
        </w:rPr>
        <w:t>09</w:t>
      </w:r>
      <w:r w:rsidR="00B00F8D" w:rsidRPr="00B00F8D">
        <w:rPr>
          <w:rFonts w:ascii="PT Astra Serif" w:eastAsia="Times New Roman" w:hAnsi="PT Astra Serif" w:cs="Times New Roman"/>
          <w:kern w:val="2"/>
          <w:sz w:val="24"/>
          <w:szCs w:val="24"/>
          <w:lang w:eastAsia="ar-SA"/>
        </w:rPr>
        <w:t>.202</w:t>
      </w:r>
      <w:r w:rsidR="00F17542">
        <w:rPr>
          <w:rFonts w:ascii="PT Astra Serif" w:eastAsia="Times New Roman" w:hAnsi="PT Astra Serif" w:cs="Times New Roman"/>
          <w:kern w:val="2"/>
          <w:sz w:val="24"/>
          <w:szCs w:val="24"/>
          <w:lang w:eastAsia="ar-SA"/>
        </w:rPr>
        <w:t>5</w:t>
      </w:r>
      <w:r w:rsidR="00260A6B">
        <w:rPr>
          <w:rFonts w:ascii="PT Astra Serif" w:eastAsia="Times New Roman" w:hAnsi="PT Astra Serif" w:cs="Times New Roman"/>
          <w:kern w:val="2"/>
          <w:sz w:val="24"/>
          <w:szCs w:val="24"/>
          <w:lang w:eastAsia="ar-SA"/>
        </w:rPr>
        <w:t xml:space="preserve"> </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426D29" w:rsidRDefault="00C84C05" w:rsidP="00426D29">
      <w:pPr>
        <w:tabs>
          <w:tab w:val="left" w:pos="709"/>
        </w:tabs>
        <w:spacing w:after="0" w:line="240" w:lineRule="auto"/>
        <w:jc w:val="both"/>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00426D29">
        <w:rPr>
          <w:rFonts w:ascii="PT Astra Serif" w:hAnsi="PT Astra Serif"/>
          <w:sz w:val="24"/>
          <w:szCs w:val="24"/>
        </w:rPr>
        <w:t>.</w:t>
      </w:r>
      <w:r w:rsidR="00426D29" w:rsidRPr="00426D29">
        <w:rPr>
          <w:rFonts w:ascii="PT Astra Serif" w:hAnsi="PT Astra Serif"/>
          <w:sz w:val="24"/>
          <w:szCs w:val="24"/>
        </w:rPr>
        <w:t xml:space="preserve"> </w:t>
      </w:r>
    </w:p>
    <w:p w:rsidR="00426D29"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lang w:val="x-none"/>
        </w:rPr>
        <w:t>В течение пяти дней после заключения контракта представить Муниципальному заказчику</w:t>
      </w:r>
      <w:r w:rsidRPr="00C873CA">
        <w:rPr>
          <w:rFonts w:ascii="PT Astra Serif" w:hAnsi="PT Astra Serif"/>
          <w:sz w:val="24"/>
          <w:szCs w:val="24"/>
        </w:rPr>
        <w:t xml:space="preserve"> письмо о согласовании цветовых решений изделий применяемых при проведении работ</w:t>
      </w:r>
      <w:r w:rsidR="001235F2" w:rsidRPr="00C873CA">
        <w:rPr>
          <w:rFonts w:ascii="PT Astra Serif" w:hAnsi="PT Astra Serif"/>
          <w:sz w:val="24"/>
          <w:szCs w:val="24"/>
        </w:rPr>
        <w:t xml:space="preserve"> с указанием 2-5 образцов возможного цвета изделий</w:t>
      </w:r>
      <w:r w:rsidRPr="00C873CA">
        <w:rPr>
          <w:rFonts w:ascii="PT Astra Serif" w:hAnsi="PT Astra Serif"/>
          <w:sz w:val="24"/>
          <w:szCs w:val="24"/>
        </w:rPr>
        <w:t xml:space="preserve">. В случае осуществления несогласованных с Заказчиком действий по поставке и монтажу изделий без согласования </w:t>
      </w:r>
      <w:r w:rsidR="001235F2" w:rsidRPr="00C873CA">
        <w:rPr>
          <w:rFonts w:ascii="PT Astra Serif" w:hAnsi="PT Astra Serif"/>
          <w:sz w:val="24"/>
          <w:szCs w:val="24"/>
        </w:rPr>
        <w:t>цветового решения с муниципальным Заказчиком</w:t>
      </w:r>
      <w:r w:rsidRPr="00C873CA">
        <w:rPr>
          <w:rFonts w:ascii="PT Astra Serif" w:hAnsi="PT Astra Serif"/>
          <w:sz w:val="24"/>
          <w:szCs w:val="24"/>
        </w:rPr>
        <w:t>, Подрядчик устраняет последствия за свой счет в сроки, установленные Заказчиком.</w:t>
      </w:r>
    </w:p>
    <w:p w:rsidR="00C84C05"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rPr>
        <w:t>По результатам рассмотрения предложения о согласовании цветовых решений изделий, применяемых при проведении работ</w:t>
      </w:r>
      <w:r w:rsidR="001235F2" w:rsidRPr="00C873CA">
        <w:rPr>
          <w:rFonts w:ascii="PT Astra Serif" w:hAnsi="PT Astra Serif"/>
          <w:sz w:val="24"/>
          <w:szCs w:val="24"/>
        </w:rPr>
        <w:t>,</w:t>
      </w:r>
      <w:r w:rsidRPr="00C873CA">
        <w:rPr>
          <w:rFonts w:ascii="PT Astra Serif" w:hAnsi="PT Astra Serif"/>
          <w:sz w:val="24"/>
          <w:szCs w:val="24"/>
        </w:rPr>
        <w:t xml:space="preserve"> Муниципальный заказчик направляет в адрес подрядчика письмо о согласовании проекта цветового решения в срок не позднее 5 рабочих дней с даты получения письма </w:t>
      </w:r>
      <w:r w:rsidR="001235F2" w:rsidRPr="00C873CA">
        <w:rPr>
          <w:rFonts w:ascii="PT Astra Serif" w:hAnsi="PT Astra Serif"/>
          <w:sz w:val="24"/>
          <w:szCs w:val="24"/>
        </w:rPr>
        <w:t xml:space="preserve">Подрядчика </w:t>
      </w:r>
      <w:r w:rsidRPr="00C873CA">
        <w:rPr>
          <w:rFonts w:ascii="PT Astra Serif" w:hAnsi="PT Astra Serif"/>
          <w:sz w:val="24"/>
          <w:szCs w:val="24"/>
        </w:rPr>
        <w:t xml:space="preserve">о согласовании цветовых решений. </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lastRenderedPageBreak/>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sidR="00C02871">
        <w:rPr>
          <w:rFonts w:ascii="PT Astra Serif" w:hAnsi="PT Astra Serif"/>
          <w:sz w:val="24"/>
          <w:szCs w:val="24"/>
        </w:rPr>
        <w:t>документы в соответствии с пунктом 6.</w:t>
      </w:r>
      <w:r w:rsidR="009A42CC">
        <w:rPr>
          <w:rFonts w:ascii="PT Astra Serif" w:hAnsi="PT Astra Serif"/>
          <w:sz w:val="24"/>
          <w:szCs w:val="24"/>
        </w:rPr>
        <w:t>2</w:t>
      </w:r>
      <w:r w:rsidR="00C02871">
        <w:rPr>
          <w:rFonts w:ascii="PT Astra Serif" w:hAnsi="PT Astra Serif"/>
          <w:sz w:val="24"/>
          <w:szCs w:val="24"/>
        </w:rPr>
        <w:t xml:space="preserve">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lastRenderedPageBreak/>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260A6B" w:rsidRDefault="00C84C05" w:rsidP="00260A6B">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w:t>
      </w:r>
      <w:r w:rsidR="0028482E" w:rsidRPr="00260A6B">
        <w:rPr>
          <w:rFonts w:ascii="PT Astra Serif" w:hAnsi="PT Astra Serif"/>
          <w:sz w:val="24"/>
          <w:szCs w:val="24"/>
        </w:rPr>
        <w:t>местам установки</w:t>
      </w:r>
      <w:r w:rsidRPr="00260A6B">
        <w:rPr>
          <w:rFonts w:ascii="PT Astra Serif" w:hAnsi="PT Astra Serif"/>
          <w:sz w:val="24"/>
          <w:szCs w:val="24"/>
        </w:rPr>
        <w:t>.</w:t>
      </w:r>
    </w:p>
    <w:p w:rsidR="00260A6B" w:rsidRPr="00260A6B" w:rsidRDefault="00260A6B" w:rsidP="00260A6B">
      <w:pPr>
        <w:spacing w:after="0" w:line="240" w:lineRule="auto"/>
        <w:jc w:val="both"/>
        <w:rPr>
          <w:rFonts w:ascii="PT Astra Serif" w:hAnsi="PT Astra Serif"/>
          <w:sz w:val="24"/>
          <w:szCs w:val="24"/>
        </w:rPr>
      </w:pPr>
      <w:r w:rsidRPr="00260A6B">
        <w:rPr>
          <w:rFonts w:ascii="PT Astra Serif" w:hAnsi="PT Astra Serif"/>
          <w:sz w:val="24"/>
          <w:szCs w:val="24"/>
        </w:rPr>
        <w:t>4.1.23.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w:t>
      </w:r>
    </w:p>
    <w:p w:rsidR="000F11E8" w:rsidRPr="0008218B" w:rsidRDefault="008E741E" w:rsidP="008E741E">
      <w:pPr>
        <w:spacing w:after="0" w:line="240" w:lineRule="auto"/>
        <w:jc w:val="both"/>
        <w:rPr>
          <w:rFonts w:ascii="PT Astra Serif" w:eastAsia="Times New Roman" w:hAnsi="PT Astra Serif"/>
          <w:sz w:val="24"/>
          <w:szCs w:val="24"/>
        </w:rPr>
      </w:pPr>
      <w:r>
        <w:rPr>
          <w:rFonts w:ascii="PT Astra Serif" w:eastAsia="Times New Roman" w:hAnsi="PT Astra Serif" w:cs="Times New Roman"/>
          <w:kern w:val="2"/>
          <w:sz w:val="24"/>
          <w:szCs w:val="24"/>
          <w:lang w:eastAsia="ar-SA"/>
        </w:rPr>
        <w:t xml:space="preserve">4.1.24. </w:t>
      </w:r>
      <w:r w:rsidR="000F11E8" w:rsidRPr="00260A6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w:t>
      </w:r>
      <w:r w:rsidR="000F11E8" w:rsidRPr="0008218B">
        <w:rPr>
          <w:rFonts w:ascii="PT Astra Serif" w:eastAsia="Times New Roman" w:hAnsi="PT Astra Serif" w:cs="Times New Roman"/>
          <w:kern w:val="2"/>
          <w:sz w:val="24"/>
          <w:szCs w:val="24"/>
          <w:lang w:eastAsia="ar-SA"/>
        </w:rPr>
        <w:t xml:space="preserve">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 xml:space="preserve">П, ГОСТ; нормам федерального законодательства, законодательства ХМАО-Югры и правовым актам администрации города Югорска; соответствие результатов </w:t>
      </w:r>
      <w:r w:rsidRPr="0008218B">
        <w:rPr>
          <w:rFonts w:ascii="PT Astra Serif" w:hAnsi="PT Astra Serif"/>
          <w:sz w:val="24"/>
          <w:szCs w:val="24"/>
          <w:lang w:eastAsia="ru-RU"/>
        </w:rPr>
        <w:lastRenderedPageBreak/>
        <w:t>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8E741E" w:rsidRDefault="00C5350A" w:rsidP="008E741E">
      <w:pPr>
        <w:pStyle w:val="ab"/>
        <w:tabs>
          <w:tab w:val="left" w:pos="0"/>
        </w:tabs>
        <w:spacing w:after="0" w:line="240" w:lineRule="auto"/>
        <w:ind w:left="0" w:right="397"/>
        <w:contextualSpacing/>
        <w:jc w:val="both"/>
        <w:rPr>
          <w:rFonts w:ascii="PT Astra Serif" w:hAnsi="PT Astra Serif" w:cs="Times New Roman"/>
          <w:sz w:val="24"/>
          <w:szCs w:val="24"/>
        </w:rPr>
      </w:pPr>
      <w:r w:rsidRPr="00BC0EFE">
        <w:rPr>
          <w:rFonts w:ascii="Times New Roman" w:hAnsi="Times New Roman" w:cs="Times New Roman"/>
          <w:sz w:val="24"/>
          <w:szCs w:val="24"/>
        </w:rPr>
        <w:lastRenderedPageBreak/>
        <w:t xml:space="preserve">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w:t>
      </w:r>
      <w:r w:rsidRPr="008E741E">
        <w:rPr>
          <w:rFonts w:ascii="PT Astra Serif" w:hAnsi="PT Astra Serif" w:cs="Times New Roman"/>
          <w:sz w:val="24"/>
          <w:szCs w:val="24"/>
        </w:rPr>
        <w:t>необходимом для сдачи-приемки комплекса работ и (или) вида работ и (или) части работ отдельного вида работ, в том числе:</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акт выполненных работ (форма КС-2);</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справку о стоимости выполненных работ и затрат (форма КС-3);</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исполнительную документацию (журналы работ, расчеты и другие документы);</w:t>
      </w:r>
    </w:p>
    <w:p w:rsidR="00C5350A" w:rsidRPr="008E741E" w:rsidRDefault="00C5350A" w:rsidP="008E741E">
      <w:pPr>
        <w:numPr>
          <w:ilvl w:val="0"/>
          <w:numId w:val="6"/>
        </w:numPr>
        <w:spacing w:after="0" w:line="240" w:lineRule="auto"/>
        <w:ind w:left="0" w:right="397" w:firstLine="0"/>
        <w:contextualSpacing/>
        <w:jc w:val="both"/>
        <w:rPr>
          <w:rFonts w:ascii="PT Astra Serif" w:eastAsia="Arial Unicode MS" w:hAnsi="PT Astra Serif" w:cs="Times New Roman"/>
          <w:sz w:val="24"/>
          <w:szCs w:val="24"/>
        </w:rPr>
      </w:pPr>
      <w:r w:rsidRPr="008E741E">
        <w:rPr>
          <w:rFonts w:ascii="PT Astra Serif" w:eastAsia="Arial Unicode MS" w:hAnsi="PT Astra Serif" w:cs="Times New Roman"/>
          <w:sz w:val="24"/>
          <w:szCs w:val="24"/>
        </w:rPr>
        <w:t>фото  на электронном носителе фиксирующем состояние объекта до выполнения</w:t>
      </w:r>
      <w:r w:rsidR="008E741E" w:rsidRPr="008E741E">
        <w:rPr>
          <w:rFonts w:ascii="PT Astra Serif" w:eastAsia="Arial Unicode MS" w:hAnsi="PT Astra Serif" w:cs="Times New Roman"/>
          <w:sz w:val="24"/>
          <w:szCs w:val="24"/>
        </w:rPr>
        <w:t xml:space="preserve"> работ и после выполнения работ;</w:t>
      </w:r>
    </w:p>
    <w:p w:rsidR="008E741E" w:rsidRPr="008E741E" w:rsidRDefault="008E741E" w:rsidP="008E741E">
      <w:pPr>
        <w:pStyle w:val="a8"/>
        <w:numPr>
          <w:ilvl w:val="0"/>
          <w:numId w:val="6"/>
        </w:numPr>
        <w:spacing w:after="0" w:line="240" w:lineRule="auto"/>
        <w:ind w:left="0" w:right="397" w:firstLine="0"/>
        <w:jc w:val="both"/>
        <w:rPr>
          <w:rFonts w:ascii="PT Astra Serif" w:eastAsia="Arial Unicode MS" w:hAnsi="PT Astra Serif" w:cs="Times New Roman"/>
          <w:sz w:val="24"/>
          <w:szCs w:val="24"/>
        </w:rPr>
      </w:pPr>
      <w:r w:rsidRPr="008E741E">
        <w:rPr>
          <w:rFonts w:ascii="PT Astra Serif" w:hAnsi="PT Astra Serif"/>
          <w:sz w:val="24"/>
          <w:szCs w:val="24"/>
        </w:rPr>
        <w:t xml:space="preserve"> схему, отображающую расположение малых форм в осях с указанием конструктивных элементов сооружений, общей площади территории благоустройства. </w:t>
      </w:r>
    </w:p>
    <w:p w:rsidR="00C5350A" w:rsidRDefault="00C5350A" w:rsidP="008E741E">
      <w:pPr>
        <w:tabs>
          <w:tab w:val="left" w:pos="360"/>
        </w:tabs>
        <w:suppressAutoHyphens/>
        <w:spacing w:after="0" w:line="240" w:lineRule="auto"/>
        <w:ind w:right="397"/>
        <w:contextualSpacing/>
        <w:jc w:val="both"/>
        <w:rPr>
          <w:rFonts w:ascii="Times New Roman" w:hAnsi="Times New Roman" w:cs="Times New Roman"/>
          <w:sz w:val="24"/>
          <w:szCs w:val="24"/>
          <w:shd w:val="clear" w:color="auto" w:fill="FFFFFF"/>
        </w:rPr>
      </w:pPr>
      <w:r w:rsidRPr="008E741E">
        <w:rPr>
          <w:rFonts w:ascii="PT Astra Serif" w:hAnsi="PT Astra Serif" w:cs="Times New Roman"/>
          <w:sz w:val="24"/>
          <w:szCs w:val="24"/>
        </w:rPr>
        <w:t xml:space="preserve">6.3. В соответствии с частью 13 статьи 94 ФЗ № 44 Подрядчик  </w:t>
      </w:r>
      <w:r w:rsidRPr="008E741E">
        <w:rPr>
          <w:rFonts w:ascii="PT Astra Serif" w:hAnsi="PT Astra Serif" w:cs="Times New Roman"/>
          <w:sz w:val="24"/>
          <w:szCs w:val="24"/>
          <w:shd w:val="clear" w:color="auto" w:fill="FFFFFF"/>
        </w:rPr>
        <w:t>формирует с использованием</w:t>
      </w:r>
      <w:r w:rsidRPr="00BC0EFE">
        <w:rPr>
          <w:rFonts w:ascii="Times New Roman" w:hAnsi="Times New Roman" w:cs="Times New Roman"/>
          <w:sz w:val="24"/>
          <w:szCs w:val="24"/>
          <w:shd w:val="clear" w:color="auto" w:fill="FFFFFF"/>
        </w:rPr>
        <w:t xml:space="preserve">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5E4891">
      <w:pPr>
        <w:spacing w:after="0"/>
        <w:ind w:right="396"/>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Документ о приемке размещенный в единой информационной системе должен содержать:</w:t>
      </w:r>
    </w:p>
    <w:p w:rsidR="005E4891" w:rsidRPr="005E4891" w:rsidRDefault="005E4891" w:rsidP="005E4891">
      <w:pPr>
        <w:spacing w:after="0"/>
        <w:jc w:val="both"/>
        <w:rPr>
          <w:rFonts w:ascii="Times New Roman" w:hAnsi="Times New Roman" w:cs="Times New Roman"/>
          <w:color w:val="000000" w:themeColor="text1"/>
          <w:sz w:val="24"/>
          <w:szCs w:val="24"/>
        </w:rPr>
      </w:pPr>
      <w:bookmarkStart w:id="1" w:name="sub_9401311"/>
      <w:r w:rsidRPr="005E4891">
        <w:rPr>
          <w:rFonts w:ascii="Times New Roman" w:hAnsi="Times New Roman" w:cs="Times New Roman"/>
          <w:color w:val="000000" w:themeColor="text1"/>
          <w:sz w:val="24"/>
          <w:szCs w:val="24"/>
        </w:rPr>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6.6. В случае получения в соответствии с подпунктом б пункта 6.5 мотивированного отказа от подписания документа о приемке Подрядчик вправе устранить причины, указанные в </w:t>
      </w:r>
      <w:r w:rsidRPr="00BC0EFE">
        <w:rPr>
          <w:rFonts w:ascii="Times New Roman" w:hAnsi="Times New Roman" w:cs="Times New Roman"/>
          <w:sz w:val="24"/>
          <w:szCs w:val="24"/>
        </w:rPr>
        <w:lastRenderedPageBreak/>
        <w:t>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 xml:space="preserve">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2" w:name="sub_948"/>
      <w:r w:rsidRPr="00BC0EFE">
        <w:rPr>
          <w:rFonts w:ascii="Times New Roman" w:hAnsi="Times New Roman" w:cs="Times New Roman"/>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915A6D"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6.11.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r w:rsidR="00F61F0E" w:rsidRPr="00F61F0E">
        <w:t xml:space="preserve"> </w:t>
      </w:r>
      <w:r w:rsidR="00F61F0E" w:rsidRPr="00F61F0E">
        <w:rPr>
          <w:rFonts w:ascii="Times New Roman" w:hAnsi="Times New Roman" w:cs="Times New Roman"/>
          <w:sz w:val="24"/>
          <w:szCs w:val="24"/>
        </w:rPr>
        <w:t>Неотъемлемой частью экспертизы являются выводы эксперта о  наличии/отсутствии материалов, пригодных к повторному использованию (возвратные материалы), которые оформляются заключением.</w:t>
      </w:r>
    </w:p>
    <w:p w:rsidR="00C5350A" w:rsidRPr="00BC0EFE"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заказчика, уполномоченного лица Муниципального </w:t>
      </w:r>
      <w:r w:rsidRPr="00BC0EFE">
        <w:rPr>
          <w:rFonts w:ascii="Times New Roman" w:hAnsi="Times New Roman" w:cs="Times New Roman"/>
          <w:sz w:val="24"/>
          <w:szCs w:val="24"/>
        </w:rPr>
        <w:lastRenderedPageBreak/>
        <w:t>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 почтой России;</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C5350A"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6.16.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6.17.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с даты предъявления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lastRenderedPageBreak/>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 xml:space="preserve">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w:t>
      </w:r>
      <w:r w:rsidRPr="0008218B">
        <w:rPr>
          <w:rFonts w:ascii="PT Astra Serif" w:hAnsi="PT Astra Serif"/>
          <w:sz w:val="24"/>
          <w:szCs w:val="24"/>
        </w:rPr>
        <w:lastRenderedPageBreak/>
        <w:t>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8E741E" w:rsidRPr="008E741E" w:rsidRDefault="008E741E" w:rsidP="008E741E">
      <w:pPr>
        <w:pStyle w:val="a8"/>
        <w:numPr>
          <w:ilvl w:val="1"/>
          <w:numId w:val="5"/>
        </w:numPr>
        <w:tabs>
          <w:tab w:val="left" w:pos="0"/>
        </w:tabs>
        <w:suppressAutoHyphens/>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8E741E" w:rsidRPr="008E741E" w:rsidRDefault="008E741E" w:rsidP="008E741E">
      <w:pPr>
        <w:numPr>
          <w:ilvl w:val="1"/>
          <w:numId w:val="5"/>
        </w:numPr>
        <w:suppressAutoHyphens/>
        <w:autoSpaceDE w:val="0"/>
        <w:autoSpaceDN w:val="0"/>
        <w:adjustRightInd w:val="0"/>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8E741E" w:rsidRPr="008E741E" w:rsidRDefault="008E741E" w:rsidP="008E741E">
      <w:pPr>
        <w:numPr>
          <w:ilvl w:val="1"/>
          <w:numId w:val="5"/>
        </w:numPr>
        <w:suppressAutoHyphens/>
        <w:autoSpaceDE w:val="0"/>
        <w:autoSpaceDN w:val="0"/>
        <w:adjustRightInd w:val="0"/>
        <w:spacing w:after="0" w:line="240" w:lineRule="auto"/>
        <w:ind w:left="0" w:right="142" w:firstLine="0"/>
        <w:jc w:val="both"/>
        <w:rPr>
          <w:rFonts w:ascii="PT Astra Serif" w:hAnsi="PT Astra Serif"/>
          <w:sz w:val="24"/>
          <w:szCs w:val="24"/>
        </w:rPr>
      </w:pPr>
      <w:r w:rsidRPr="008E741E">
        <w:rPr>
          <w:rFonts w:ascii="PT Astra Serif" w:hAnsi="PT Astra Serif"/>
          <w:sz w:val="24"/>
          <w:szCs w:val="24"/>
        </w:rPr>
        <w:t xml:space="preserve">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lang w:eastAsia="ru-RU"/>
        </w:rPr>
      </w:pPr>
      <w:r w:rsidRPr="008E741E">
        <w:rPr>
          <w:rFonts w:ascii="PT Astra Serif" w:hAnsi="PT Astra Serif"/>
          <w:sz w:val="24"/>
          <w:szCs w:val="24"/>
        </w:rPr>
        <w:t xml:space="preserve">8.4. </w:t>
      </w:r>
      <w:r w:rsidRPr="008E741E">
        <w:rPr>
          <w:rFonts w:ascii="PT Astra Serif" w:hAnsi="PT Astra Serif"/>
          <w:sz w:val="24"/>
          <w:szCs w:val="24"/>
          <w:lang w:eastAsia="ru-RU"/>
        </w:rPr>
        <w:t>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8E741E" w:rsidRPr="008E741E" w:rsidRDefault="008E741E" w:rsidP="008E741E">
      <w:pPr>
        <w:autoSpaceDE w:val="0"/>
        <w:autoSpaceDN w:val="0"/>
        <w:adjustRightInd w:val="0"/>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10 процентов цены контракта (этапа) в случае, если цена контракта (этапа)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процентов цены контракта (этапа) в случае, если цена контракта (этапа)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 процент цены контракта (этапа) в случае, если цена контракта (этапа)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lastRenderedPageBreak/>
        <w:t>г) 0,5 процента цены контракта (этапа) в случае, если цена контракта (этапа) составляет от 100 млн. рублей до 500 млн. рублей (включительно);</w:t>
      </w:r>
    </w:p>
    <w:p w:rsidR="008E741E" w:rsidRPr="008E741E" w:rsidRDefault="008E741E" w:rsidP="008E741E">
      <w:pPr>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1 000 рублей,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sz w:val="24"/>
          <w:szCs w:val="24"/>
          <w:shd w:val="clear" w:color="auto" w:fill="FFFFFF"/>
        </w:rPr>
        <w:t>г) 100 000 рублей, если цена контракта превышает 100 млн. рублей.</w:t>
      </w:r>
    </w:p>
    <w:p w:rsidR="008E741E" w:rsidRPr="008E741E" w:rsidRDefault="008E741E" w:rsidP="008E741E">
      <w:pPr>
        <w:spacing w:after="0" w:line="240" w:lineRule="auto"/>
        <w:ind w:right="142" w:firstLine="709"/>
        <w:jc w:val="both"/>
        <w:rPr>
          <w:rFonts w:ascii="PT Astra Serif" w:hAnsi="PT Astra Serif"/>
          <w:sz w:val="24"/>
          <w:szCs w:val="24"/>
          <w:lang w:eastAsia="ru-RU"/>
        </w:rPr>
      </w:pPr>
      <w:r w:rsidRPr="008E741E">
        <w:rPr>
          <w:rFonts w:ascii="PT Astra Serif" w:hAnsi="PT Astra Serif"/>
          <w:sz w:val="24"/>
          <w:szCs w:val="24"/>
          <w:lang w:eastAsia="ru-RU"/>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8E741E" w:rsidRPr="008E741E" w:rsidRDefault="008E741E" w:rsidP="008E741E">
      <w:pPr>
        <w:spacing w:after="0" w:line="240" w:lineRule="auto"/>
        <w:ind w:right="142"/>
        <w:jc w:val="both"/>
        <w:rPr>
          <w:rFonts w:ascii="PT Astra Serif" w:hAnsi="PT Astra Serif"/>
          <w:sz w:val="24"/>
          <w:szCs w:val="24"/>
          <w:lang w:eastAsia="ru-RU"/>
        </w:rPr>
      </w:pPr>
      <w:r w:rsidRPr="008E741E">
        <w:rPr>
          <w:rFonts w:ascii="PT Astra Serif" w:hAnsi="PT Astra Serif"/>
          <w:sz w:val="24"/>
          <w:szCs w:val="24"/>
          <w:lang w:eastAsia="ru-RU"/>
        </w:rPr>
        <w:t>8.4.3. За каждый факт неисполнения</w:t>
      </w:r>
      <w:r w:rsidRPr="008E741E">
        <w:rPr>
          <w:rFonts w:ascii="PT Astra Serif" w:hAnsi="PT Astra Serif"/>
          <w:sz w:val="24"/>
          <w:szCs w:val="24"/>
        </w:rPr>
        <w:t xml:space="preserve"> </w:t>
      </w:r>
      <w:r w:rsidRPr="008E741E">
        <w:rPr>
          <w:rFonts w:ascii="PT Astra Serif" w:hAnsi="PT Astra Serif"/>
          <w:sz w:val="24"/>
          <w:szCs w:val="24"/>
          <w:lang w:eastAsia="ru-RU"/>
        </w:rPr>
        <w:t>Муниципальным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а) 1 000 рублей, если цена контракта не превышает 3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б) 5 000 рублей,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в) 10 000 рублей,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i/>
          <w:sz w:val="24"/>
          <w:szCs w:val="24"/>
          <w:lang w:eastAsia="ru-RU"/>
        </w:rPr>
      </w:pPr>
      <w:r w:rsidRPr="008E741E">
        <w:rPr>
          <w:rFonts w:ascii="PT Astra Serif" w:hAnsi="PT Astra Serif"/>
          <w:i/>
          <w:sz w:val="24"/>
          <w:szCs w:val="24"/>
          <w:lang w:eastAsia="ru-RU"/>
        </w:rPr>
        <w:t>г) 100 000 рублей, если цена контракта превышает 100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Общая сумма начисленных штрафов за ненадлежащее исполнение Муниципальным заказчиком обязательств, предусмотренных контрактом, не может превышать цену контракта.</w:t>
      </w:r>
    </w:p>
    <w:p w:rsidR="008E741E" w:rsidRPr="008E741E" w:rsidRDefault="008E741E" w:rsidP="008E741E">
      <w:pPr>
        <w:widowControl w:val="0"/>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8.4.4. 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а) в случае, если цена контракта не превышает начальную (максимальную) цену контракта:</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8E741E" w:rsidRPr="008E741E" w:rsidRDefault="008E741E" w:rsidP="008E741E">
      <w:pPr>
        <w:widowControl w:val="0"/>
        <w:autoSpaceDE w:val="0"/>
        <w:autoSpaceDN w:val="0"/>
        <w:adjustRightInd w:val="0"/>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          б) в случае, если цена контракта превышает начальную (максимальную) цену контракта:</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10 процентов цены контракта, если цена контракта не превышает 3 млн. рублей;</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8E741E" w:rsidRPr="008E741E" w:rsidRDefault="008E741E" w:rsidP="008E741E">
      <w:pPr>
        <w:widowControl w:val="0"/>
        <w:autoSpaceDE w:val="0"/>
        <w:autoSpaceDN w:val="0"/>
        <w:adjustRightInd w:val="0"/>
        <w:spacing w:after="0" w:line="240" w:lineRule="auto"/>
        <w:ind w:right="142" w:firstLine="709"/>
        <w:jc w:val="both"/>
        <w:rPr>
          <w:rFonts w:ascii="PT Astra Serif" w:hAnsi="PT Astra Serif"/>
          <w:sz w:val="24"/>
          <w:szCs w:val="24"/>
        </w:rPr>
      </w:pPr>
      <w:r w:rsidRPr="008E741E">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 xml:space="preserve">8.5. Требование об уплате неустоек (штрафов, пеней) считается реализованным по истечении 2 дней с даты получения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w:t>
      </w:r>
      <w:r w:rsidRPr="008E741E">
        <w:rPr>
          <w:rFonts w:ascii="PT Astra Serif" w:hAnsi="PT Astra Serif"/>
          <w:sz w:val="24"/>
          <w:szCs w:val="24"/>
        </w:rPr>
        <w:lastRenderedPageBreak/>
        <w:t>неустоек (штрафов, пеней) квалифицируется в соответствии с п. 2 ст. 154, 410 Гражданского кодекса РФ.</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8.8. 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
    <w:p w:rsidR="008E741E" w:rsidRPr="008E741E" w:rsidRDefault="008E741E" w:rsidP="008E741E">
      <w:pPr>
        <w:spacing w:after="0" w:line="240" w:lineRule="auto"/>
        <w:ind w:right="142"/>
        <w:jc w:val="both"/>
        <w:rPr>
          <w:rFonts w:ascii="PT Astra Serif" w:hAnsi="PT Astra Serif"/>
          <w:bCs/>
          <w:sz w:val="24"/>
          <w:szCs w:val="24"/>
        </w:rPr>
      </w:pPr>
      <w:r w:rsidRPr="008E741E">
        <w:rPr>
          <w:rFonts w:ascii="PT Astra Serif" w:hAnsi="PT Astra Serif"/>
          <w:sz w:val="24"/>
          <w:szCs w:val="24"/>
        </w:rPr>
        <w:t xml:space="preserve">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9.5. контракта Муниципальный заказчик </w:t>
      </w:r>
      <w:r w:rsidRPr="008E741E">
        <w:rPr>
          <w:rFonts w:ascii="PT Astra Serif" w:hAnsi="PT Astra Serif"/>
          <w:sz w:val="24"/>
          <w:szCs w:val="24"/>
          <w:lang w:eastAsia="x-none"/>
        </w:rPr>
        <w:t xml:space="preserve">в одностороннем порядке </w:t>
      </w:r>
      <w:r w:rsidRPr="008E741E">
        <w:rPr>
          <w:rFonts w:ascii="PT Astra Serif" w:hAnsi="PT Astra Serif"/>
          <w:sz w:val="24"/>
          <w:szCs w:val="24"/>
        </w:rPr>
        <w:t xml:space="preserve">вправе самостоятельно, во внесудебном порядке произвести </w:t>
      </w:r>
      <w:r w:rsidRPr="008E741E">
        <w:rPr>
          <w:rFonts w:ascii="PT Astra Serif" w:hAnsi="PT Astra Serif"/>
          <w:sz w:val="24"/>
          <w:szCs w:val="24"/>
          <w:lang w:eastAsia="x-none"/>
        </w:rPr>
        <w:t xml:space="preserve">зачет </w:t>
      </w:r>
      <w:r w:rsidRPr="008E741E">
        <w:rPr>
          <w:rFonts w:ascii="PT Astra Serif" w:hAnsi="PT Astra Serif"/>
          <w:sz w:val="24"/>
          <w:szCs w:val="24"/>
        </w:rPr>
        <w:t xml:space="preserve">суммы </w:t>
      </w:r>
      <w:r w:rsidRPr="008E741E">
        <w:rPr>
          <w:rFonts w:ascii="PT Astra Serif" w:hAnsi="PT Astra Serif"/>
          <w:bCs/>
          <w:sz w:val="24"/>
          <w:szCs w:val="24"/>
        </w:rPr>
        <w:t>обеспечения</w:t>
      </w:r>
      <w:r w:rsidRPr="008E741E">
        <w:rPr>
          <w:rFonts w:ascii="PT Astra Serif" w:hAnsi="PT Astra Serif"/>
          <w:sz w:val="24"/>
          <w:szCs w:val="24"/>
        </w:rPr>
        <w:t xml:space="preserve"> </w:t>
      </w:r>
      <w:r w:rsidRPr="008E741E">
        <w:rPr>
          <w:rFonts w:ascii="PT Astra Serif" w:hAnsi="PT Astra Serif"/>
          <w:bCs/>
          <w:sz w:val="24"/>
          <w:szCs w:val="24"/>
        </w:rPr>
        <w:t>контракта</w:t>
      </w:r>
      <w:r w:rsidRPr="008E741E">
        <w:rPr>
          <w:rFonts w:ascii="PT Astra Serif" w:hAnsi="PT Astra Serif"/>
          <w:sz w:val="24"/>
          <w:szCs w:val="24"/>
        </w:rPr>
        <w:t xml:space="preserve"> в счет оплаты </w:t>
      </w:r>
      <w:r w:rsidRPr="008E741E">
        <w:rPr>
          <w:rFonts w:ascii="PT Astra Serif" w:hAnsi="PT Astra Serif"/>
          <w:bCs/>
          <w:sz w:val="24"/>
          <w:szCs w:val="24"/>
        </w:rPr>
        <w:t>неустойки, пени, штрафов.</w:t>
      </w:r>
    </w:p>
    <w:p w:rsidR="008E741E" w:rsidRPr="008E741E" w:rsidRDefault="008E741E" w:rsidP="008E741E">
      <w:pPr>
        <w:spacing w:after="0" w:line="240" w:lineRule="auto"/>
        <w:ind w:right="142"/>
        <w:jc w:val="both"/>
        <w:rPr>
          <w:rFonts w:ascii="PT Astra Serif" w:hAnsi="PT Astra Serif"/>
          <w:i/>
          <w:sz w:val="24"/>
          <w:szCs w:val="24"/>
        </w:rPr>
      </w:pPr>
      <w:r w:rsidRPr="008E741E">
        <w:rPr>
          <w:rFonts w:ascii="PT Astra Serif" w:hAnsi="PT Astra Serif"/>
          <w:bCs/>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r w:rsidRPr="008E741E">
        <w:rPr>
          <w:rFonts w:ascii="PT Astra Serif" w:hAnsi="PT Astra Serif"/>
          <w:i/>
          <w:sz w:val="24"/>
          <w:szCs w:val="24"/>
        </w:rPr>
        <w:t>.</w:t>
      </w:r>
    </w:p>
    <w:p w:rsidR="008E741E" w:rsidRPr="008E741E" w:rsidRDefault="008E741E" w:rsidP="008E741E">
      <w:pPr>
        <w:spacing w:after="0" w:line="240" w:lineRule="auto"/>
        <w:ind w:right="142"/>
        <w:jc w:val="both"/>
        <w:rPr>
          <w:rFonts w:ascii="PT Astra Serif" w:hAnsi="PT Astra Serif"/>
          <w:sz w:val="24"/>
          <w:szCs w:val="24"/>
        </w:rPr>
      </w:pPr>
      <w:r w:rsidRPr="008E741E">
        <w:rPr>
          <w:rFonts w:ascii="PT Astra Serif" w:hAnsi="PT Astra Serif"/>
          <w:sz w:val="24"/>
          <w:szCs w:val="24"/>
        </w:rPr>
        <w:t>8.11.</w:t>
      </w:r>
      <w:r w:rsidRPr="008E741E">
        <w:rPr>
          <w:sz w:val="24"/>
          <w:szCs w:val="24"/>
        </w:rPr>
        <w:t xml:space="preserve"> </w:t>
      </w:r>
      <w:r w:rsidRPr="008E741E">
        <w:rPr>
          <w:rFonts w:ascii="PT Astra Serif" w:hAnsi="PT Astra Serif"/>
          <w:sz w:val="24"/>
          <w:szCs w:val="24"/>
        </w:rPr>
        <w:t>Муниципальный заказчик вправе удержать сумму неисполненных поставщиком (подрядчиком, исполнителем) требований об уплате неустоек (штрафов, пеней), предъявленных заказчиком в соответствии с законом №44-ФЗ, из суммы, подлежащей оплате поставщику (подрядчику, исполнителю) по настоящему контракту.</w:t>
      </w:r>
    </w:p>
    <w:p w:rsidR="002A523B" w:rsidRPr="00402428" w:rsidRDefault="002A523B" w:rsidP="00402428">
      <w:pPr>
        <w:tabs>
          <w:tab w:val="left" w:pos="426"/>
        </w:tabs>
        <w:spacing w:after="0" w:line="240" w:lineRule="auto"/>
        <w:jc w:val="both"/>
        <w:rPr>
          <w:rFonts w:ascii="PT Astra Serif" w:hAnsi="PT Astra Serif"/>
          <w:bCs/>
          <w:kern w:val="2"/>
          <w:sz w:val="24"/>
          <w:szCs w:val="24"/>
        </w:rPr>
      </w:pP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lastRenderedPageBreak/>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2A523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2A523B" w:rsidRPr="002A523B">
        <w:rPr>
          <w:rFonts w:ascii="PT Astra Serif" w:eastAsia="Arial" w:hAnsi="PT Astra Serif"/>
          <w:sz w:val="24"/>
          <w:szCs w:val="24"/>
        </w:rPr>
        <w:t xml:space="preserve">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w:t>
      </w:r>
      <w:r w:rsidR="002A523B" w:rsidRPr="002A523B">
        <w:rPr>
          <w:rFonts w:ascii="PT Astra Serif" w:eastAsia="Arial" w:hAnsi="PT Astra Serif"/>
          <w:sz w:val="24"/>
          <w:szCs w:val="24"/>
        </w:rPr>
        <w:lastRenderedPageBreak/>
        <w:t xml:space="preserve">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8D6887"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8D6887" w:rsidRPr="008D6887">
        <w:rPr>
          <w:rFonts w:ascii="PT Astra Serif" w:eastAsia="Arial" w:hAnsi="PT Astra Serif"/>
          <w:sz w:val="24"/>
          <w:szCs w:val="24"/>
        </w:rPr>
        <w:t>Соглашение о расторжении контракта, об изменении условий контракта заключается с использованием</w:t>
      </w:r>
      <w:r w:rsidR="00F60E40">
        <w:rPr>
          <w:rFonts w:ascii="PT Astra Serif" w:eastAsia="Arial" w:hAnsi="PT Astra Serif"/>
          <w:sz w:val="24"/>
          <w:szCs w:val="24"/>
        </w:rPr>
        <w:t xml:space="preserve"> единой информационной системы</w:t>
      </w:r>
      <w:r w:rsidR="008D6887" w:rsidRPr="008D6887">
        <w:rPr>
          <w:rFonts w:ascii="PT Astra Serif" w:eastAsia="Arial" w:hAnsi="PT Astra Serif"/>
          <w:sz w:val="24"/>
          <w:szCs w:val="24"/>
        </w:rPr>
        <w:t>.</w:t>
      </w:r>
    </w:p>
    <w:p w:rsidR="00C84C05" w:rsidRPr="0008218B"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2A523B" w:rsidRDefault="00C84C05" w:rsidP="002A523B">
      <w:pPr>
        <w:pStyle w:val="a8"/>
        <w:widowControl w:val="0"/>
        <w:numPr>
          <w:ilvl w:val="1"/>
          <w:numId w:val="14"/>
        </w:numPr>
        <w:suppressAutoHyphens/>
        <w:autoSpaceDE w:val="0"/>
        <w:autoSpaceDN w:val="0"/>
        <w:adjustRightInd w:val="0"/>
        <w:spacing w:after="0" w:line="240" w:lineRule="auto"/>
        <w:ind w:left="0" w:firstLine="0"/>
        <w:jc w:val="both"/>
        <w:rPr>
          <w:rFonts w:ascii="PT Astra Serif" w:eastAsia="Times New Roman" w:hAnsi="PT Astra Serif"/>
          <w:sz w:val="24"/>
          <w:szCs w:val="24"/>
        </w:rPr>
      </w:pPr>
      <w:r w:rsidRPr="002A523B">
        <w:rPr>
          <w:rFonts w:ascii="PT Astra Serif" w:eastAsia="Arial" w:hAnsi="PT Astra Serif"/>
          <w:sz w:val="24"/>
          <w:szCs w:val="24"/>
          <w:lang w:eastAsia="ru-RU"/>
        </w:rPr>
        <w:t xml:space="preserve">Настоящий контракт вступает в силу с даты его подписания и действует до полного исполнения сторонами обязательств. </w:t>
      </w:r>
      <w:r w:rsidRPr="002A523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обязательств сторон по контракту.</w:t>
      </w:r>
      <w:r w:rsidRPr="002A523B">
        <w:rPr>
          <w:rFonts w:ascii="PT Astra Serif" w:eastAsia="Arial" w:hAnsi="PT Astra Serif"/>
          <w:sz w:val="24"/>
          <w:szCs w:val="24"/>
          <w:lang w:eastAsia="ru-RU"/>
        </w:rPr>
        <w:t xml:space="preserve"> </w:t>
      </w:r>
    </w:p>
    <w:p w:rsidR="00F50213" w:rsidRPr="002A523B" w:rsidRDefault="00F50213" w:rsidP="002A523B">
      <w:pPr>
        <w:pStyle w:val="a8"/>
        <w:widowControl w:val="0"/>
        <w:suppressAutoHyphens/>
        <w:autoSpaceDE w:val="0"/>
        <w:autoSpaceDN w:val="0"/>
        <w:adjustRightInd w:val="0"/>
        <w:spacing w:after="0" w:line="240" w:lineRule="auto"/>
        <w:ind w:left="0"/>
        <w:jc w:val="both"/>
        <w:rPr>
          <w:rFonts w:ascii="PT Astra Serif" w:eastAsia="Times New Roman" w:hAnsi="PT Astra Serif"/>
          <w:sz w:val="24"/>
          <w:szCs w:val="24"/>
        </w:rPr>
      </w:pPr>
      <w:r w:rsidRPr="002A523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Признание нецелесообразным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lastRenderedPageBreak/>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3) поступление решения об одностороннем отказе от исполнения контракта в соответствии с под</w:t>
      </w:r>
      <w:hyperlink r:id="rId24" w:anchor="Par2" w:history="1">
        <w:r w:rsidRPr="0008218B">
          <w:rPr>
            <w:rStyle w:val="aa"/>
            <w:rFonts w:ascii="PT Astra Serif" w:hAnsi="PT Astra Serif"/>
            <w:color w:val="auto"/>
          </w:rPr>
          <w:t>пунктом 2</w:t>
        </w:r>
      </w:hyperlink>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5"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10.5. 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6"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10.9. Муниципальный заказчик обязан принять решение об одностороннем отказе от исполнения контракта в случаях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7"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8" w:anchor="/document/70353464/entry/951511" w:history="1">
        <w:r w:rsidRPr="0008218B">
          <w:rPr>
            <w:rStyle w:val="aa"/>
            <w:rFonts w:ascii="PT Astra Serif" w:hAnsi="PT Astra Serif"/>
            <w:color w:val="auto"/>
            <w:sz w:val="24"/>
            <w:szCs w:val="24"/>
          </w:rPr>
          <w:t xml:space="preserve">подпункте </w:t>
        </w:r>
        <w:r w:rsidRPr="0008218B">
          <w:rPr>
            <w:rStyle w:val="aa"/>
            <w:rFonts w:ascii="PT Astra Serif" w:hAnsi="PT Astra Serif"/>
            <w:color w:val="auto"/>
            <w:sz w:val="24"/>
            <w:szCs w:val="24"/>
          </w:rPr>
          <w:lastRenderedPageBreak/>
          <w:t>"а"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2A523B" w:rsidRPr="0008218B" w:rsidRDefault="002A523B" w:rsidP="00CC684B">
      <w:pPr>
        <w:shd w:val="clear" w:color="auto" w:fill="FFFFFF"/>
        <w:spacing w:after="0" w:line="240" w:lineRule="auto"/>
        <w:jc w:val="both"/>
        <w:rPr>
          <w:rFonts w:ascii="PT Astra Serif" w:hAnsi="PT Astra Serif"/>
          <w:sz w:val="24"/>
          <w:szCs w:val="24"/>
        </w:rPr>
      </w:pPr>
      <w:r w:rsidRPr="002A523B">
        <w:rPr>
          <w:rFonts w:ascii="PT Astra Serif" w:hAnsi="PT Astra Serif"/>
          <w:sz w:val="24"/>
          <w:szCs w:val="24"/>
        </w:rPr>
        <w:t>в) если вследствие реорганизации юридического лица, являющегося подрядчиком (исполнителем),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 ограничение закупок работ, услуг, соответственно выполняемых, оказываемых иностранными лицами, и подрядчик (исполнитель) являлся российским лицом, 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лицами, и подрядчик (исполнитель) являлся российским лицом.</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невыполнения сторонами своих обязательств и не достижения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9"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r w:rsidRPr="0008218B">
        <w:rPr>
          <w:rFonts w:ascii="PT Astra Serif" w:hAnsi="PT Astra Serif"/>
          <w:sz w:val="24"/>
          <w:szCs w:val="24"/>
          <w:shd w:val="clear" w:color="auto" w:fill="FFFFFF"/>
        </w:rPr>
        <w:lastRenderedPageBreak/>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30"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 xml:space="preserve">Обеспечение исполнения гарантийных обязательств предоставляется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1"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2"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3"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4"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5"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6"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7"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r w:rsidRPr="0008218B">
        <w:rPr>
          <w:rFonts w:ascii="PT Astra Serif" w:hAnsi="PT Astra Serif"/>
          <w:sz w:val="24"/>
          <w:szCs w:val="24"/>
          <w:lang w:eastAsia="ru-RU"/>
        </w:rPr>
        <w:t xml:space="preserve">Предусмотренное </w:t>
      </w:r>
      <w:hyperlink r:id="rId38"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w:t>
      </w:r>
      <w:r w:rsidRPr="0008218B">
        <w:rPr>
          <w:rFonts w:ascii="PT Astra Serif" w:hAnsi="PT Astra Serif"/>
          <w:sz w:val="24"/>
          <w:szCs w:val="24"/>
          <w:lang w:eastAsia="ru-RU"/>
        </w:rPr>
        <w:lastRenderedPageBreak/>
        <w:t xml:space="preserve">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9"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40"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1"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2"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3"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4"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5"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6"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w:t>
      </w:r>
      <w:r w:rsidR="008E741E">
        <w:rPr>
          <w:rFonts w:ascii="PT Astra Serif" w:hAnsi="PT Astra Serif"/>
          <w:sz w:val="24"/>
          <w:szCs w:val="24"/>
          <w:lang w:eastAsia="ru-RU"/>
        </w:rPr>
        <w:t xml:space="preserve">тридцати </w:t>
      </w:r>
      <w:r w:rsidRPr="0008218B">
        <w:rPr>
          <w:rFonts w:ascii="PT Astra Serif" w:hAnsi="PT Astra Serif"/>
          <w:sz w:val="24"/>
          <w:szCs w:val="24"/>
          <w:lang w:eastAsia="ru-RU"/>
        </w:rPr>
        <w:t xml:space="preserve">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7"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915A6D" w:rsidRDefault="00915A6D" w:rsidP="0035031C">
      <w:pPr>
        <w:tabs>
          <w:tab w:val="left" w:pos="10063"/>
        </w:tabs>
        <w:spacing w:after="0"/>
        <w:ind w:right="-2"/>
        <w:contextualSpacing/>
        <w:jc w:val="both"/>
        <w:rPr>
          <w:rFonts w:ascii="PT Astra Serif" w:hAnsi="PT Astra Serif"/>
          <w:sz w:val="24"/>
          <w:szCs w:val="24"/>
        </w:rPr>
      </w:pPr>
      <w:r w:rsidRPr="00804D50">
        <w:rPr>
          <w:rFonts w:ascii="PT Astra Serif" w:hAnsi="PT Astra Serif" w:cs="Times New Roman"/>
          <w:sz w:val="24"/>
          <w:szCs w:val="24"/>
        </w:rPr>
        <w:t xml:space="preserve">13.3. Все юридически значимые сообщения, связанные с его исполнением, должны направляться в письменной форме и подписываться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 xml:space="preserve">путем обмена письмами по адресу электронной почты, письмами направленными Почтой России,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w:t>
      </w:r>
      <w:r w:rsidRPr="00804D50">
        <w:rPr>
          <w:rFonts w:ascii="PT Astra Serif" w:hAnsi="PT Astra Serif" w:cs="Times New Roman"/>
          <w:sz w:val="24"/>
          <w:szCs w:val="24"/>
        </w:rPr>
        <w:lastRenderedPageBreak/>
        <w:t xml:space="preserve">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 муниципальных нужд"</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составляются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13.5.</w:t>
      </w:r>
      <w:r w:rsidR="00C84C05" w:rsidRPr="0008218B">
        <w:rPr>
          <w:rFonts w:ascii="PT Astra Serif" w:hAnsi="PT Astra Serif"/>
          <w:sz w:val="24"/>
          <w:szCs w:val="24"/>
        </w:rPr>
        <w:t>На момент заключения контракта техническая документация, необходимая для выполнения работ, передана Подрядчику. 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8C701F" w:rsidRPr="00B865F8" w:rsidRDefault="00C84C05" w:rsidP="00B865F8">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w:t>
      </w:r>
      <w:r w:rsidR="00B865F8">
        <w:rPr>
          <w:rFonts w:ascii="PT Astra Serif" w:hAnsi="PT Astra Serif"/>
          <w:sz w:val="24"/>
          <w:szCs w:val="24"/>
        </w:rPr>
        <w:t>занных с исполнением контракта.</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Default="00380154" w:rsidP="00CC684B">
      <w:pPr>
        <w:jc w:val="both"/>
        <w:rPr>
          <w:rFonts w:ascii="PT Astra Serif" w:hAnsi="PT Astra Serif"/>
          <w:b/>
          <w:sz w:val="24"/>
          <w:szCs w:val="24"/>
        </w:rPr>
      </w:pPr>
    </w:p>
    <w:p w:rsidR="002B0377" w:rsidRDefault="00C84C05" w:rsidP="00B865F8">
      <w:pPr>
        <w:jc w:val="both"/>
        <w:rPr>
          <w:rFonts w:ascii="PT Astra Serif" w:hAnsi="PT Astra Serif"/>
          <w:sz w:val="24"/>
          <w:szCs w:val="24"/>
        </w:rPr>
      </w:pPr>
      <w:r w:rsidRPr="0008218B">
        <w:rPr>
          <w:rFonts w:ascii="PT Astra Serif" w:hAnsi="PT Astra Serif"/>
          <w:b/>
          <w:sz w:val="24"/>
          <w:szCs w:val="24"/>
        </w:rPr>
        <w:t>Руководитель:</w:t>
      </w:r>
      <w:r w:rsidR="00B865F8">
        <w:rPr>
          <w:rFonts w:ascii="PT Astra Serif" w:hAnsi="PT Astra Serif"/>
          <w:b/>
          <w:sz w:val="24"/>
          <w:szCs w:val="24"/>
        </w:rPr>
        <w:t xml:space="preserve"> </w:t>
      </w:r>
      <w:r w:rsidR="002B0377">
        <w:rPr>
          <w:rFonts w:ascii="PT Astra Serif" w:hAnsi="PT Astra Serif"/>
          <w:sz w:val="24"/>
          <w:szCs w:val="24"/>
        </w:rPr>
        <w:t>З</w:t>
      </w:r>
      <w:r w:rsidR="00B865F8">
        <w:rPr>
          <w:rFonts w:ascii="PT Astra Serif" w:hAnsi="PT Astra Serif"/>
          <w:sz w:val="24"/>
          <w:szCs w:val="24"/>
        </w:rPr>
        <w:t>аместител</w:t>
      </w:r>
      <w:r w:rsidR="002B0377">
        <w:rPr>
          <w:rFonts w:ascii="PT Astra Serif" w:hAnsi="PT Astra Serif"/>
          <w:sz w:val="24"/>
          <w:szCs w:val="24"/>
        </w:rPr>
        <w:t>ь</w:t>
      </w:r>
      <w:r w:rsidR="00B865F8">
        <w:rPr>
          <w:rFonts w:ascii="PT Astra Serif" w:hAnsi="PT Astra Serif"/>
          <w:sz w:val="24"/>
          <w:szCs w:val="24"/>
        </w:rPr>
        <w:t xml:space="preserve"> главы города</w:t>
      </w:r>
      <w:r w:rsidR="00DF49F5" w:rsidRPr="00DF49F5">
        <w:rPr>
          <w:rFonts w:ascii="PT Astra Serif" w:hAnsi="PT Astra Serif"/>
          <w:sz w:val="24"/>
          <w:szCs w:val="24"/>
        </w:rPr>
        <w:t xml:space="preserve"> - директор департамента –</w:t>
      </w:r>
      <w:r w:rsidR="00B865F8">
        <w:rPr>
          <w:rFonts w:ascii="PT Astra Serif" w:hAnsi="PT Astra Serif"/>
          <w:sz w:val="24"/>
          <w:szCs w:val="24"/>
        </w:rPr>
        <w:t xml:space="preserve"> </w:t>
      </w:r>
      <w:r w:rsidR="002B0377">
        <w:rPr>
          <w:rFonts w:ascii="PT Astra Serif" w:hAnsi="PT Astra Serif"/>
          <w:sz w:val="24"/>
          <w:szCs w:val="24"/>
        </w:rPr>
        <w:t xml:space="preserve">Роман Александрович </w:t>
      </w:r>
    </w:p>
    <w:p w:rsidR="00F17542" w:rsidRPr="002B0377" w:rsidRDefault="002B0377" w:rsidP="00B865F8">
      <w:pPr>
        <w:jc w:val="both"/>
        <w:rPr>
          <w:rFonts w:ascii="PT Astra Serif" w:hAnsi="PT Astra Serif"/>
          <w:sz w:val="24"/>
          <w:szCs w:val="24"/>
        </w:rPr>
      </w:pPr>
      <w:r>
        <w:rPr>
          <w:rFonts w:ascii="PT Astra Serif" w:hAnsi="PT Astra Serif"/>
          <w:sz w:val="24"/>
          <w:szCs w:val="24"/>
        </w:rPr>
        <w:t>Ефимов</w:t>
      </w:r>
      <w:r w:rsidR="00B865F8">
        <w:rPr>
          <w:rFonts w:ascii="PT Astra Serif" w:hAnsi="PT Astra Serif"/>
          <w:sz w:val="24"/>
          <w:szCs w:val="24"/>
        </w:rPr>
        <w:t xml:space="preserve"> </w:t>
      </w:r>
      <w:r w:rsidR="00C84C05" w:rsidRPr="0008218B">
        <w:rPr>
          <w:rFonts w:ascii="PT Astra Serif" w:hAnsi="PT Astra Serif"/>
          <w:sz w:val="24"/>
          <w:szCs w:val="24"/>
        </w:rPr>
        <w:t>___________________________________</w:t>
      </w:r>
      <w:r w:rsidR="00C47AEA">
        <w:rPr>
          <w:rFonts w:ascii="PT Astra Serif" w:hAnsi="PT Astra Serif"/>
          <w:sz w:val="24"/>
          <w:szCs w:val="24"/>
        </w:rPr>
        <w:t>_______</w:t>
      </w: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C47AEA" w:rsidRDefault="00C47AEA"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5E4891" w:rsidRPr="00380154" w:rsidRDefault="00B865F8"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Пр</w:t>
      </w:r>
      <w:r w:rsidR="005E4891" w:rsidRPr="00380154">
        <w:rPr>
          <w:rFonts w:ascii="PT Astra Serif" w:eastAsia="Times New Roman" w:hAnsi="PT Astra Serif" w:cs="Times New Roman"/>
          <w:kern w:val="2"/>
          <w:sz w:val="24"/>
          <w:szCs w:val="24"/>
          <w:lang w:eastAsia="ar-SA"/>
        </w:rPr>
        <w:t>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8C701F" w:rsidRPr="005A77D1" w:rsidRDefault="00F17542" w:rsidP="005A77D1">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17542">
        <w:rPr>
          <w:rFonts w:ascii="PT Astra Serif" w:eastAsia="Times New Roman" w:hAnsi="PT Astra Serif" w:cs="Times New Roman"/>
          <w:b/>
          <w:bCs/>
          <w:color w:val="000000"/>
          <w:kern w:val="1"/>
          <w:sz w:val="24"/>
          <w:szCs w:val="24"/>
          <w:lang w:eastAsia="ar-SA"/>
        </w:rPr>
        <w:t>Техническое задание</w:t>
      </w:r>
    </w:p>
    <w:p w:rsidR="008E741E" w:rsidRPr="008E741E" w:rsidRDefault="008E741E" w:rsidP="008E741E">
      <w:pPr>
        <w:autoSpaceDE w:val="0"/>
        <w:autoSpaceDN w:val="0"/>
        <w:adjustRightInd w:val="0"/>
        <w:spacing w:after="0" w:line="240" w:lineRule="auto"/>
        <w:ind w:right="-1"/>
        <w:jc w:val="center"/>
        <w:rPr>
          <w:rFonts w:ascii="PT Astra Serif" w:hAnsi="PT Astra Serif"/>
          <w:b/>
        </w:rPr>
      </w:pPr>
      <w:r w:rsidRPr="008E741E">
        <w:rPr>
          <w:rFonts w:ascii="PT Astra Serif" w:hAnsi="PT Astra Serif"/>
          <w:b/>
          <w:bCs/>
        </w:rPr>
        <w:t xml:space="preserve">на </w:t>
      </w:r>
      <w:r w:rsidRPr="008E741E">
        <w:rPr>
          <w:rFonts w:ascii="PT Astra Serif" w:hAnsi="PT Astra Serif"/>
          <w:b/>
        </w:rPr>
        <w:t xml:space="preserve">выполнение работ по благоустройству общественной территории, прилегающей к многоквартирным домам № 23 и № 21 по улице Магистральной, № 32/2 по улице Менделеева и № 5 по улице Ермака в городе </w:t>
      </w:r>
      <w:proofErr w:type="spellStart"/>
      <w:r w:rsidRPr="008E741E">
        <w:rPr>
          <w:rFonts w:ascii="PT Astra Serif" w:hAnsi="PT Astra Serif"/>
          <w:b/>
        </w:rPr>
        <w:t>Югорске</w:t>
      </w:r>
      <w:proofErr w:type="spellEnd"/>
      <w:r w:rsidRPr="008E741E">
        <w:rPr>
          <w:rFonts w:ascii="PT Astra Serif" w:hAnsi="PT Astra Serif"/>
          <w:b/>
        </w:rPr>
        <w:t xml:space="preserve"> (Инициативный проект «Встреча») в городе </w:t>
      </w:r>
      <w:proofErr w:type="spellStart"/>
      <w:r w:rsidRPr="008E741E">
        <w:rPr>
          <w:rFonts w:ascii="PT Astra Serif" w:hAnsi="PT Astra Serif"/>
          <w:b/>
        </w:rPr>
        <w:t>Югорске</w:t>
      </w:r>
      <w:proofErr w:type="spellEnd"/>
    </w:p>
    <w:p w:rsidR="008E741E" w:rsidRPr="008E741E" w:rsidRDefault="008E741E" w:rsidP="008E741E">
      <w:pPr>
        <w:autoSpaceDE w:val="0"/>
        <w:autoSpaceDN w:val="0"/>
        <w:adjustRightInd w:val="0"/>
        <w:spacing w:after="0" w:line="240" w:lineRule="auto"/>
        <w:ind w:right="-1"/>
        <w:jc w:val="center"/>
        <w:rPr>
          <w:rFonts w:ascii="PT Astra Serif" w:hAnsi="PT Astra Serif"/>
        </w:rPr>
      </w:pPr>
    </w:p>
    <w:p w:rsidR="008E741E" w:rsidRPr="008E741E" w:rsidRDefault="008E741E" w:rsidP="008E741E">
      <w:pPr>
        <w:autoSpaceDE w:val="0"/>
        <w:autoSpaceDN w:val="0"/>
        <w:adjustRightInd w:val="0"/>
        <w:spacing w:after="0" w:line="240" w:lineRule="auto"/>
        <w:ind w:right="-1"/>
        <w:rPr>
          <w:rFonts w:ascii="PT Astra Serif" w:hAnsi="PT Astra Serif"/>
        </w:rPr>
      </w:pPr>
      <w:r w:rsidRPr="008E741E">
        <w:rPr>
          <w:rFonts w:ascii="PT Astra Serif" w:hAnsi="PT Astra Serif"/>
          <w:b/>
          <w:bCs/>
          <w:u w:val="single"/>
        </w:rPr>
        <w:t>Место выполнения работ</w:t>
      </w:r>
      <w:r w:rsidRPr="008E741E">
        <w:rPr>
          <w:rFonts w:ascii="PT Astra Serif" w:hAnsi="PT Astra Serif"/>
          <w:bCs/>
        </w:rPr>
        <w:t xml:space="preserve">: </w:t>
      </w:r>
      <w:r w:rsidRPr="008E741E">
        <w:rPr>
          <w:rFonts w:ascii="PT Astra Serif" w:hAnsi="PT Astra Serif"/>
        </w:rPr>
        <w:t>Ханты - Мансийский автономный округ - Югра, г. Югорск, прилегающая территория к многоквартирным домам №23, №21 по улице Магистральной, №32/2 по улице Менделеева и № 5 по улице Ермака</w:t>
      </w:r>
      <w:r w:rsidRPr="008E741E">
        <w:rPr>
          <w:rFonts w:ascii="PT Astra Serif" w:hAnsi="PT Astra Serif"/>
          <w:b/>
        </w:rPr>
        <w:t>.</w:t>
      </w:r>
    </w:p>
    <w:p w:rsidR="008E741E" w:rsidRPr="008E741E" w:rsidRDefault="008E741E" w:rsidP="008E741E">
      <w:pPr>
        <w:autoSpaceDE w:val="0"/>
        <w:autoSpaceDN w:val="0"/>
        <w:adjustRightInd w:val="0"/>
        <w:spacing w:after="0" w:line="240" w:lineRule="auto"/>
        <w:ind w:right="-1"/>
        <w:rPr>
          <w:rFonts w:ascii="PT Astra Serif" w:hAnsi="PT Astra Serif"/>
          <w:b/>
          <w:u w:val="single"/>
        </w:rPr>
      </w:pPr>
      <w:r w:rsidRPr="008E741E">
        <w:rPr>
          <w:rFonts w:ascii="PT Astra Serif" w:hAnsi="PT Astra Serif"/>
          <w:b/>
        </w:rPr>
        <w:t xml:space="preserve"> </w:t>
      </w:r>
      <w:r w:rsidRPr="008E741E">
        <w:rPr>
          <w:rFonts w:ascii="PT Astra Serif" w:hAnsi="PT Astra Serif"/>
          <w:b/>
          <w:u w:val="single"/>
        </w:rPr>
        <w:t>Срок выполнения работ:</w:t>
      </w:r>
    </w:p>
    <w:p w:rsidR="008E741E" w:rsidRPr="008E741E" w:rsidRDefault="008E741E" w:rsidP="008E741E">
      <w:pPr>
        <w:spacing w:after="0" w:line="240" w:lineRule="auto"/>
        <w:jc w:val="both"/>
        <w:rPr>
          <w:rFonts w:ascii="PT Astra Serif" w:hAnsi="PT Astra Serif"/>
        </w:rPr>
      </w:pPr>
      <w:r w:rsidRPr="008E741E">
        <w:rPr>
          <w:rFonts w:ascii="PT Astra Serif" w:hAnsi="PT Astra Serif"/>
        </w:rPr>
        <w:t>- начало: с даты заключения муниципального контракта;</w:t>
      </w:r>
    </w:p>
    <w:p w:rsidR="008E741E" w:rsidRPr="008E741E" w:rsidRDefault="008E741E" w:rsidP="008E741E">
      <w:pPr>
        <w:spacing w:after="0" w:line="240" w:lineRule="auto"/>
        <w:jc w:val="both"/>
        <w:rPr>
          <w:rFonts w:ascii="PT Astra Serif" w:hAnsi="PT Astra Serif"/>
        </w:rPr>
      </w:pPr>
      <w:r w:rsidRPr="008E741E">
        <w:rPr>
          <w:rFonts w:ascii="PT Astra Serif" w:hAnsi="PT Astra Serif"/>
        </w:rPr>
        <w:t>- окончание: 15.09.2025</w:t>
      </w:r>
    </w:p>
    <w:p w:rsidR="008E741E" w:rsidRPr="008E741E" w:rsidRDefault="008E741E" w:rsidP="008E741E">
      <w:pPr>
        <w:spacing w:after="0" w:line="240" w:lineRule="auto"/>
        <w:jc w:val="both"/>
        <w:rPr>
          <w:rFonts w:ascii="PT Astra Serif" w:hAnsi="PT Astra Serif"/>
        </w:rPr>
      </w:pPr>
      <w:r w:rsidRPr="008E741E">
        <w:rPr>
          <w:rFonts w:ascii="PT Astra Serif" w:hAnsi="PT Astra Serif"/>
        </w:rPr>
        <w:t>Срок исполнения контракта: с даты заключения муниципального контракта по 22.10.2025</w:t>
      </w:r>
    </w:p>
    <w:p w:rsidR="008E741E" w:rsidRPr="008E741E" w:rsidRDefault="008E741E" w:rsidP="008E741E">
      <w:pPr>
        <w:spacing w:after="0" w:line="240" w:lineRule="auto"/>
        <w:ind w:firstLine="567"/>
        <w:jc w:val="both"/>
        <w:rPr>
          <w:rFonts w:ascii="PT Astra Serif" w:hAnsi="PT Astra Serif"/>
          <w:bCs/>
        </w:rPr>
      </w:pPr>
      <w:r w:rsidRPr="008E741E">
        <w:rPr>
          <w:rFonts w:ascii="PT Astra Serif" w:hAnsi="PT Astra Serif"/>
          <w:bCs/>
        </w:rPr>
        <w:t>В цену контракта включены: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E741E" w:rsidRPr="008E741E" w:rsidRDefault="008E741E" w:rsidP="008E741E">
      <w:pPr>
        <w:spacing w:after="0" w:line="240" w:lineRule="auto"/>
        <w:rPr>
          <w:rFonts w:ascii="PT Astra Serif" w:hAnsi="PT Astra Serif"/>
          <w:b/>
          <w:bCs/>
          <w:u w:val="single"/>
        </w:rPr>
      </w:pPr>
      <w:r w:rsidRPr="008E741E">
        <w:rPr>
          <w:rFonts w:ascii="PT Astra Serif" w:hAnsi="PT Astra Serif"/>
          <w:b/>
          <w:bCs/>
          <w:u w:val="single"/>
        </w:rPr>
        <w:t>Требования к сроку и объему предоставления гарантии качества работ:</w:t>
      </w:r>
    </w:p>
    <w:p w:rsidR="008E741E" w:rsidRPr="008E741E" w:rsidRDefault="008E741E" w:rsidP="008E741E">
      <w:pPr>
        <w:spacing w:after="0" w:line="240" w:lineRule="auto"/>
        <w:ind w:firstLine="567"/>
        <w:jc w:val="both"/>
        <w:rPr>
          <w:rFonts w:ascii="PT Astra Serif" w:hAnsi="PT Astra Serif"/>
        </w:rPr>
      </w:pPr>
      <w:r w:rsidRPr="008E741E">
        <w:rPr>
          <w:rFonts w:ascii="PT Astra Serif" w:hAnsi="PT Astra Serif"/>
        </w:rPr>
        <w:t>Срок предоставления гарантии на выполненные работы устанавливается в размере 36 (тридцать шесть) календарных месяцев 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8E741E" w:rsidRPr="008E741E" w:rsidRDefault="008E741E" w:rsidP="008E741E">
      <w:pPr>
        <w:spacing w:after="0" w:line="240" w:lineRule="auto"/>
        <w:ind w:firstLine="567"/>
        <w:jc w:val="both"/>
        <w:rPr>
          <w:rFonts w:ascii="PT Astra Serif" w:hAnsi="PT Astra Serif"/>
        </w:rPr>
      </w:pPr>
      <w:r w:rsidRPr="008E741E">
        <w:rPr>
          <w:rFonts w:ascii="PT Astra Serif" w:hAnsi="PT Astra Serif"/>
        </w:rPr>
        <w:t>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8E741E">
        <w:rPr>
          <w:rFonts w:ascii="PT Astra Serif" w:hAnsi="PT Astra Serif"/>
        </w:rPr>
        <w:t>Югорска</w:t>
      </w:r>
      <w:proofErr w:type="spellEnd"/>
      <w:r w:rsidRPr="008E741E">
        <w:rPr>
          <w:rFonts w:ascii="PT Astra Serif" w:hAnsi="PT Astra Serif"/>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Гарантии качества распространяются на все конструктивные элементы и работы, выполненные Подрядчиком по контракту.</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 xml:space="preserve">Подрядчик в своей деятельности руководствуется и в обязательном порядке исполняет действующие: ГОСТ Р 52169-2012 «Оборудование и покрытия детских игровых площадок. Безопасность конструкции и методы испытаний Общие требования», ГОСТ Р 52301-2013 «Оборудование и покрытия детских игровых площадок. Безопасность при эксплуатации. Общие требования». </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Подрядчик обязан обеспечить  выполнение работ в соответствии с техническим регламентом Евразийского экономического союза ТР ЕАЭС 042/2017 «О безопасности оборудования для детских игровых площадок».</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Оборудование не должны представлять опасность для жизни и здоровья пользователей.</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xml:space="preserve">Оборудование: детский городок (игровой комплекс) и резиновое покрытие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(ТР ЕАЭС 042/2017) в форме сертификации. Легитимность сертификатов проверяется на сайте ФГИС </w:t>
      </w:r>
      <w:proofErr w:type="spellStart"/>
      <w:r w:rsidRPr="008E741E">
        <w:rPr>
          <w:rFonts w:ascii="PT Astra Serif" w:hAnsi="PT Astra Serif"/>
        </w:rPr>
        <w:t>Росаккредитации</w:t>
      </w:r>
      <w:proofErr w:type="spellEnd"/>
      <w:r w:rsidRPr="008E741E">
        <w:rPr>
          <w:rFonts w:ascii="PT Astra Serif" w:hAnsi="PT Astra Serif"/>
        </w:rPr>
        <w:t>.</w:t>
      </w:r>
    </w:p>
    <w:p w:rsidR="008E741E" w:rsidRPr="008E741E" w:rsidRDefault="008E741E" w:rsidP="008E741E">
      <w:pPr>
        <w:spacing w:after="0" w:line="240" w:lineRule="auto"/>
        <w:ind w:firstLine="708"/>
        <w:jc w:val="both"/>
        <w:rPr>
          <w:rFonts w:ascii="PT Astra Serif" w:hAnsi="PT Astra Serif"/>
        </w:rPr>
      </w:pPr>
      <w:r w:rsidRPr="008E741E">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8E741E" w:rsidRPr="008E741E" w:rsidRDefault="008E741E" w:rsidP="008E741E">
      <w:pPr>
        <w:spacing w:after="0" w:line="240" w:lineRule="auto"/>
        <w:ind w:firstLine="708"/>
        <w:jc w:val="both"/>
        <w:rPr>
          <w:rFonts w:ascii="PT Astra Serif" w:hAnsi="PT Astra Serif"/>
        </w:rPr>
      </w:pPr>
      <w:r w:rsidRPr="008E741E">
        <w:rPr>
          <w:rFonts w:ascii="PT Astra Serif" w:hAnsi="PT Astra Serif"/>
        </w:rPr>
        <w:t>Установленное оборудование оформляется актом с указанием перечня оборудования, его основных характеристик и места установки.</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lastRenderedPageBreak/>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8E741E" w:rsidRPr="008E741E" w:rsidRDefault="008E741E" w:rsidP="008E741E">
      <w:pPr>
        <w:pStyle w:val="ab"/>
        <w:spacing w:after="0" w:line="240" w:lineRule="auto"/>
        <w:ind w:left="0"/>
        <w:jc w:val="both"/>
        <w:rPr>
          <w:rFonts w:ascii="PT Astra Serif" w:hAnsi="PT Astra Serif"/>
          <w:u w:val="single"/>
        </w:rPr>
      </w:pPr>
      <w:r w:rsidRPr="008E741E">
        <w:rPr>
          <w:rFonts w:ascii="PT Astra Serif" w:hAnsi="PT Astra Serif"/>
          <w:u w:val="single"/>
        </w:rPr>
        <w:t>Паспорт оборудования должен содержать:</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-наименование и адрес изготовителя оборудования;</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реквизиты документа, в соответствии с которым оно произведено;</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месяц и год производства;</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назначенный срок службы;</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-основные технические данные и комплектность;</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-сведения о приемке, упаковке и утилизации;</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гарантийные обязательства изготовителя;</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Сведения о хранении и перевозке;</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xml:space="preserve">- сведения о консервации и </w:t>
      </w:r>
      <w:proofErr w:type="spellStart"/>
      <w:r w:rsidRPr="008E741E">
        <w:rPr>
          <w:rFonts w:ascii="PT Astra Serif" w:hAnsi="PT Astra Serif"/>
        </w:rPr>
        <w:t>расконсервации</w:t>
      </w:r>
      <w:proofErr w:type="spellEnd"/>
      <w:r w:rsidRPr="008E741E">
        <w:rPr>
          <w:rFonts w:ascii="PT Astra Serif" w:hAnsi="PT Astra Serif"/>
        </w:rPr>
        <w:t xml:space="preserve"> оборудования при эксплуатации;</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-рекомендуемый тип покрытия;</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сведения об учете неисправностей и технического обслуживания;</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сведения о ремонте, включая перечень деталей и частей оборудования, которые подвержены большим нагрузкам;</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срок и случаи замены деталей;</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инструкции по монтажу оборудования, его осмотру и проверке перед началом эксплуатации, обслуживанию и ремонту;</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правила безопасной эксплуатации оборудования;</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xml:space="preserve"> - сведения о возрастных группах (включая ограничения по весу и росту);</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фото, графический рисунок или чертеж общего вида оборудования с указанием основных размеров;</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 схема сборки оборудования и схема (план) зоны падения.</w:t>
      </w:r>
    </w:p>
    <w:p w:rsidR="008E741E" w:rsidRPr="008E741E" w:rsidRDefault="008E741E" w:rsidP="008E741E">
      <w:pPr>
        <w:spacing w:after="0" w:line="240" w:lineRule="auto"/>
        <w:ind w:firstLine="709"/>
        <w:jc w:val="both"/>
        <w:rPr>
          <w:rFonts w:ascii="PT Astra Serif" w:hAnsi="PT Astra Serif"/>
        </w:rPr>
      </w:pPr>
      <w:r w:rsidRPr="008E741E">
        <w:rPr>
          <w:rFonts w:ascii="PT Astra Serif" w:hAnsi="PT Astra Serif"/>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8E741E" w:rsidRPr="008E741E" w:rsidRDefault="008E741E" w:rsidP="008E741E">
      <w:pPr>
        <w:spacing w:after="0" w:line="240" w:lineRule="auto"/>
        <w:ind w:firstLine="709"/>
        <w:contextualSpacing/>
        <w:jc w:val="both"/>
        <w:rPr>
          <w:rFonts w:ascii="PT Astra Serif" w:hAnsi="PT Astra Serif"/>
        </w:rPr>
      </w:pPr>
      <w:r w:rsidRPr="008E741E">
        <w:rPr>
          <w:rFonts w:ascii="PT Astra Serif" w:hAnsi="PT Astra Serif"/>
        </w:rPr>
        <w:t xml:space="preserve">Подрядчик обязан произвести ограждение территории выполнения работ временными огораживающими устройствами, а также, если работы оказываются в темное время, провести установку осветительного оборудования. </w:t>
      </w:r>
    </w:p>
    <w:p w:rsidR="008E741E" w:rsidRPr="008E741E" w:rsidRDefault="008E741E" w:rsidP="008E741E">
      <w:pPr>
        <w:spacing w:after="0" w:line="240" w:lineRule="auto"/>
        <w:ind w:firstLine="708"/>
        <w:jc w:val="both"/>
        <w:rPr>
          <w:rFonts w:ascii="PT Astra Serif" w:hAnsi="PT Astra Serif"/>
        </w:rPr>
      </w:pPr>
      <w:r w:rsidRPr="008E741E">
        <w:rPr>
          <w:rFonts w:ascii="PT Astra Serif" w:hAnsi="PT Astra Serif"/>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8E741E" w:rsidRPr="008E741E" w:rsidRDefault="008E741E" w:rsidP="008E741E">
      <w:pPr>
        <w:spacing w:after="0" w:line="240" w:lineRule="auto"/>
        <w:ind w:firstLine="709"/>
        <w:contextualSpacing/>
        <w:jc w:val="both"/>
        <w:rPr>
          <w:rFonts w:ascii="PT Astra Serif" w:hAnsi="PT Astra Serif"/>
        </w:rPr>
      </w:pPr>
      <w:r w:rsidRPr="008E741E">
        <w:rPr>
          <w:rFonts w:ascii="PT Astra Serif" w:hAnsi="PT Astra Serif"/>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8E741E" w:rsidRPr="008E741E" w:rsidRDefault="008E741E" w:rsidP="008E741E">
      <w:pPr>
        <w:pStyle w:val="1"/>
        <w:keepNext w:val="0"/>
        <w:shd w:val="clear" w:color="auto" w:fill="FFFFFF"/>
        <w:tabs>
          <w:tab w:val="left" w:pos="708"/>
        </w:tabs>
        <w:suppressAutoHyphens w:val="0"/>
        <w:spacing w:before="0" w:after="0"/>
        <w:ind w:left="0" w:firstLine="708"/>
        <w:jc w:val="both"/>
        <w:textAlignment w:val="baseline"/>
        <w:rPr>
          <w:rFonts w:ascii="PT Astra Serif" w:hAnsi="PT Astra Serif"/>
          <w:b w:val="0"/>
          <w:kern w:val="0"/>
          <w:sz w:val="22"/>
          <w:szCs w:val="22"/>
        </w:rPr>
      </w:pPr>
      <w:r w:rsidRPr="008E741E">
        <w:rPr>
          <w:rFonts w:ascii="PT Astra Serif" w:hAnsi="PT Astra Serif"/>
          <w:b w:val="0"/>
          <w:bCs w:val="0"/>
          <w:sz w:val="22"/>
          <w:szCs w:val="22"/>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8E741E" w:rsidRPr="008E741E" w:rsidRDefault="008E741E" w:rsidP="008E741E">
      <w:pPr>
        <w:spacing w:after="0" w:line="240" w:lineRule="auto"/>
        <w:ind w:firstLine="709"/>
        <w:contextualSpacing/>
        <w:jc w:val="both"/>
        <w:rPr>
          <w:rFonts w:ascii="PT Astra Serif" w:hAnsi="PT Astra Serif"/>
        </w:rPr>
      </w:pPr>
      <w:r w:rsidRPr="008E741E">
        <w:rPr>
          <w:rFonts w:ascii="PT Astra Serif" w:hAnsi="PT Astra Serif"/>
        </w:rPr>
        <w:t>Установка оборудования исключает возможность самопроизвольного перемещения (падения) игровых элементов в процессе эксплуатации. Не допускается наличие незакрепленных элементов, сколов, трещин, следов деформации, не допускается наличие выступающих частей элементов крепления оборудования, острых кромок, способных нанести травму при эксплуатации.</w:t>
      </w:r>
    </w:p>
    <w:p w:rsidR="008E741E" w:rsidRPr="008E741E" w:rsidRDefault="008E741E" w:rsidP="008E741E">
      <w:pPr>
        <w:pStyle w:val="ab"/>
        <w:spacing w:after="0" w:line="240" w:lineRule="auto"/>
        <w:ind w:left="0" w:firstLine="709"/>
        <w:jc w:val="both"/>
        <w:rPr>
          <w:rFonts w:ascii="PT Astra Serif" w:hAnsi="PT Astra Serif"/>
        </w:rPr>
      </w:pPr>
      <w:r w:rsidRPr="008E741E">
        <w:rPr>
          <w:rFonts w:ascii="PT Astra Serif" w:hAnsi="PT Astra Serif"/>
        </w:rPr>
        <w:t xml:space="preserve">Подрядчик после установки оборудования обязан провести испытание выдерживают ли объекты установленную ГОСТ Р 52169-2012 испытательную нагрузку в течении пяти минут. Конструкции детских городков не должны допускать </w:t>
      </w:r>
      <w:proofErr w:type="spellStart"/>
      <w:r w:rsidRPr="008E741E">
        <w:rPr>
          <w:rFonts w:ascii="PT Astra Serif" w:hAnsi="PT Astra Serif"/>
        </w:rPr>
        <w:t>застревание</w:t>
      </w:r>
      <w:proofErr w:type="spellEnd"/>
      <w:r w:rsidRPr="008E741E">
        <w:rPr>
          <w:rFonts w:ascii="PT Astra Serif" w:hAnsi="PT Astra Serif"/>
        </w:rPr>
        <w:t xml:space="preserve"> тела, частей тела или одежды ребенка.</w:t>
      </w:r>
    </w:p>
    <w:p w:rsidR="008E741E" w:rsidRPr="008E741E" w:rsidRDefault="008E741E" w:rsidP="008E741E">
      <w:pPr>
        <w:pStyle w:val="ab"/>
        <w:spacing w:after="0" w:line="240" w:lineRule="auto"/>
        <w:ind w:left="0" w:firstLine="708"/>
        <w:jc w:val="both"/>
        <w:rPr>
          <w:rFonts w:ascii="PT Astra Serif" w:hAnsi="PT Astra Serif"/>
        </w:rPr>
      </w:pPr>
      <w:r w:rsidRPr="008E741E">
        <w:rPr>
          <w:rFonts w:ascii="PT Astra Serif" w:hAnsi="PT Astra Serif"/>
        </w:rPr>
        <w:t xml:space="preserve">Подрядчик обязан в процессе производства работ фиксировать каждый этап выполнения работ путем фото и </w:t>
      </w:r>
      <w:proofErr w:type="spellStart"/>
      <w:r w:rsidRPr="008E741E">
        <w:rPr>
          <w:rFonts w:ascii="PT Astra Serif" w:hAnsi="PT Astra Serif"/>
        </w:rPr>
        <w:t>видеофиксации</w:t>
      </w:r>
      <w:proofErr w:type="spellEnd"/>
      <w:r w:rsidRPr="008E741E">
        <w:rPr>
          <w:rFonts w:ascii="PT Astra Serif" w:hAnsi="PT Astra Serif"/>
        </w:rPr>
        <w:t>.</w:t>
      </w:r>
    </w:p>
    <w:p w:rsidR="008E741E" w:rsidRPr="008E741E" w:rsidRDefault="008E741E" w:rsidP="008E741E">
      <w:pPr>
        <w:spacing w:after="0" w:line="240" w:lineRule="auto"/>
        <w:ind w:firstLine="708"/>
        <w:jc w:val="both"/>
        <w:rPr>
          <w:rFonts w:ascii="PT Astra Serif" w:hAnsi="PT Astra Serif"/>
        </w:rPr>
      </w:pPr>
      <w:r w:rsidRPr="008E741E">
        <w:rPr>
          <w:rFonts w:ascii="PT Astra Serif" w:hAnsi="PT Astra Serif"/>
        </w:rPr>
        <w:t>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w:t>
      </w:r>
    </w:p>
    <w:p w:rsidR="008E741E" w:rsidRPr="008E741E" w:rsidRDefault="008E741E" w:rsidP="008E741E">
      <w:pPr>
        <w:pStyle w:val="ab"/>
        <w:spacing w:after="0" w:line="240" w:lineRule="auto"/>
        <w:ind w:left="0"/>
        <w:jc w:val="both"/>
        <w:rPr>
          <w:rFonts w:ascii="PT Astra Serif" w:hAnsi="PT Astra Serif"/>
        </w:rPr>
      </w:pPr>
      <w:r w:rsidRPr="008E741E">
        <w:rPr>
          <w:rFonts w:ascii="PT Astra Serif" w:hAnsi="PT Astra Serif"/>
        </w:rPr>
        <w:t>Железобетонные изделия и фрезерованный асфальтобетон после демонтажа перевозятся на расстояние 6 км на базу МУП «Югорскэнергогаз» с предварительным согласованием Заказчика.</w:t>
      </w:r>
    </w:p>
    <w:p w:rsidR="008E741E" w:rsidRPr="008E741E" w:rsidRDefault="008E741E" w:rsidP="008E741E">
      <w:pPr>
        <w:spacing w:after="0" w:line="240" w:lineRule="auto"/>
        <w:ind w:firstLine="709"/>
        <w:jc w:val="both"/>
        <w:rPr>
          <w:rFonts w:ascii="PT Astra Serif" w:hAnsi="PT Astra Serif"/>
        </w:rPr>
      </w:pPr>
      <w:r w:rsidRPr="008E741E">
        <w:rPr>
          <w:rFonts w:ascii="PT Astra Serif" w:hAnsi="PT Astra Serif"/>
        </w:rPr>
        <w:t>Указанные товарные знаки в описании объекта закупки (техническом задании), следует считать сопровождающимися словами «или эквивалент».</w:t>
      </w:r>
    </w:p>
    <w:p w:rsidR="008E741E" w:rsidRPr="008E741E" w:rsidRDefault="008E741E" w:rsidP="008E741E">
      <w:pPr>
        <w:spacing w:after="0" w:line="240" w:lineRule="auto"/>
        <w:ind w:firstLine="709"/>
        <w:rPr>
          <w:rFonts w:ascii="PT Astra Serif" w:hAnsi="PT Astra Serif"/>
        </w:rPr>
      </w:pPr>
      <w:r w:rsidRPr="008E741E">
        <w:rPr>
          <w:rFonts w:ascii="PT Astra Serif" w:hAnsi="PT Astra Serif"/>
        </w:rPr>
        <w:lastRenderedPageBreak/>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tbl>
      <w:tblPr>
        <w:tblW w:w="10245" w:type="dxa"/>
        <w:tblLook w:val="04A0" w:firstRow="1" w:lastRow="0" w:firstColumn="1" w:lastColumn="0" w:noHBand="0" w:noVBand="1"/>
      </w:tblPr>
      <w:tblGrid>
        <w:gridCol w:w="440"/>
        <w:gridCol w:w="1805"/>
        <w:gridCol w:w="4524"/>
        <w:gridCol w:w="3476"/>
      </w:tblGrid>
      <w:tr w:rsidR="008E741E" w:rsidRPr="008E741E" w:rsidTr="008E741E">
        <w:trPr>
          <w:trHeight w:val="283"/>
        </w:trPr>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rsidR="008E741E" w:rsidRPr="008E741E" w:rsidRDefault="008E741E" w:rsidP="008E741E">
            <w:pPr>
              <w:spacing w:after="0" w:line="240" w:lineRule="auto"/>
              <w:ind w:firstLineChars="100" w:firstLine="220"/>
              <w:rPr>
                <w:rFonts w:ascii="PT Astra Serif" w:hAnsi="PT Astra Serif"/>
                <w:color w:val="000000"/>
                <w:lang w:eastAsia="ru-RU"/>
              </w:rPr>
            </w:pPr>
          </w:p>
        </w:tc>
        <w:tc>
          <w:tcPr>
            <w:tcW w:w="2054" w:type="dxa"/>
            <w:tcBorders>
              <w:top w:val="single" w:sz="4" w:space="0" w:color="auto"/>
              <w:left w:val="single" w:sz="4" w:space="0" w:color="auto"/>
              <w:bottom w:val="single" w:sz="4" w:space="0" w:color="auto"/>
              <w:right w:val="single" w:sz="4" w:space="0" w:color="auto"/>
            </w:tcBorders>
          </w:tcPr>
          <w:p w:rsidR="008E741E" w:rsidRPr="008E741E" w:rsidRDefault="008E741E" w:rsidP="008E741E">
            <w:pPr>
              <w:spacing w:after="0" w:line="240" w:lineRule="auto"/>
              <w:jc w:val="center"/>
              <w:rPr>
                <w:rFonts w:ascii="PT Astra Serif" w:hAnsi="PT Astra Serif"/>
                <w:b/>
              </w:rPr>
            </w:pPr>
            <w:r w:rsidRPr="008E741E">
              <w:rPr>
                <w:rFonts w:ascii="PT Astra Serif" w:hAnsi="PT Astra Serif"/>
                <w:b/>
              </w:rPr>
              <w:t>ОКПД2</w:t>
            </w:r>
          </w:p>
        </w:tc>
        <w:tc>
          <w:tcPr>
            <w:tcW w:w="3424" w:type="dxa"/>
            <w:tcBorders>
              <w:top w:val="single" w:sz="4" w:space="0" w:color="auto"/>
              <w:left w:val="single" w:sz="4" w:space="0" w:color="auto"/>
              <w:bottom w:val="single" w:sz="4" w:space="0" w:color="auto"/>
              <w:right w:val="single" w:sz="4" w:space="0" w:color="auto"/>
            </w:tcBorders>
            <w:shd w:val="clear" w:color="auto" w:fill="auto"/>
            <w:vAlign w:val="center"/>
          </w:tcPr>
          <w:p w:rsidR="008E741E" w:rsidRPr="008E741E" w:rsidRDefault="008E741E" w:rsidP="008E741E">
            <w:pPr>
              <w:spacing w:after="0" w:line="240" w:lineRule="auto"/>
              <w:jc w:val="center"/>
              <w:rPr>
                <w:rFonts w:ascii="PT Astra Serif" w:hAnsi="PT Astra Serif"/>
                <w:b/>
              </w:rPr>
            </w:pPr>
            <w:r w:rsidRPr="008E741E">
              <w:rPr>
                <w:rFonts w:ascii="PT Astra Serif" w:hAnsi="PT Astra Serif"/>
                <w:b/>
              </w:rPr>
              <w:t>Наименование товара</w:t>
            </w:r>
          </w:p>
        </w:tc>
        <w:tc>
          <w:tcPr>
            <w:tcW w:w="4325" w:type="dxa"/>
            <w:tcBorders>
              <w:top w:val="single" w:sz="4" w:space="0" w:color="auto"/>
              <w:left w:val="nil"/>
              <w:bottom w:val="single" w:sz="4" w:space="0" w:color="auto"/>
              <w:right w:val="single" w:sz="4" w:space="0" w:color="auto"/>
            </w:tcBorders>
            <w:shd w:val="clear" w:color="auto" w:fill="auto"/>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b/>
              </w:rPr>
              <w:t>Значение показателя</w:t>
            </w:r>
          </w:p>
        </w:tc>
      </w:tr>
      <w:tr w:rsidR="008E741E" w:rsidRPr="008E741E" w:rsidTr="008E741E">
        <w:trPr>
          <w:trHeight w:val="266"/>
        </w:trPr>
        <w:tc>
          <w:tcPr>
            <w:tcW w:w="442"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4</w:t>
            </w:r>
          </w:p>
        </w:tc>
        <w:tc>
          <w:tcPr>
            <w:tcW w:w="205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rPr>
              <w:t>28.99.32.190</w:t>
            </w:r>
          </w:p>
        </w:tc>
        <w:tc>
          <w:tcPr>
            <w:tcW w:w="342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Детский игровой комплекс</w:t>
            </w:r>
          </w:p>
          <w:p w:rsidR="008E741E" w:rsidRPr="008E741E" w:rsidRDefault="008E741E" w:rsidP="008E741E">
            <w:pPr>
              <w:spacing w:after="0" w:line="240" w:lineRule="auto"/>
              <w:rPr>
                <w:rFonts w:ascii="PT Astra Serif" w:hAnsi="PT Astra Serif"/>
                <w:color w:val="000000"/>
                <w:lang w:eastAsia="ru-RU"/>
              </w:rPr>
            </w:pPr>
          </w:p>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noProof/>
                <w:lang w:eastAsia="ru-RU"/>
              </w:rPr>
              <w:drawing>
                <wp:inline distT="0" distB="0" distL="0" distR="0" wp14:anchorId="0F8CBC97" wp14:editId="252BA2E1">
                  <wp:extent cx="2080260" cy="2080260"/>
                  <wp:effectExtent l="0" t="0" r="0" b="0"/>
                  <wp:docPr id="9" name="Рисунок 9" descr="https://aven-maf.ru/sites/default/files/styles/only_watermark/public/g-901_2_0.jpg?itok=IsY0U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n-maf.ru/sites/default/files/styles/only_watermark/public/g-901_2_0.jpg?itok=IsY0UPP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inline>
              </w:drawing>
            </w:r>
          </w:p>
        </w:tc>
        <w:tc>
          <w:tcPr>
            <w:tcW w:w="4325" w:type="dxa"/>
            <w:tcBorders>
              <w:top w:val="single" w:sz="4" w:space="0" w:color="auto"/>
              <w:left w:val="nil"/>
              <w:bottom w:val="single" w:sz="4" w:space="0" w:color="auto"/>
              <w:right w:val="single" w:sz="4" w:space="0" w:color="auto"/>
            </w:tcBorders>
            <w:shd w:val="clear" w:color="auto" w:fill="auto"/>
            <w:vAlign w:val="center"/>
          </w:tcPr>
          <w:p w:rsidR="008E741E" w:rsidRPr="008E741E" w:rsidRDefault="008E741E" w:rsidP="008E741E">
            <w:pPr>
              <w:spacing w:after="0" w:line="240" w:lineRule="auto"/>
              <w:rPr>
                <w:rFonts w:ascii="PT Astra Serif" w:hAnsi="PT Astra Serif"/>
              </w:rPr>
            </w:pPr>
            <w:r w:rsidRPr="008E741E">
              <w:rPr>
                <w:rFonts w:ascii="PT Astra Serif" w:hAnsi="PT Astra Serif"/>
              </w:rPr>
              <w:t xml:space="preserve">Игровой комплекс, стиль «Форт» должен представлять собой модульную сборно-разборную конструкцию, состоящую из одной башни с крышей. К башне с высотой площадки не менее 950 мм должны быть пристроены: горка, ограждение в виде перекладин, поручни, вертикальная лестница, фанерное ограждение. </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xml:space="preserve">- Габаритные размеры: не менее </w:t>
            </w:r>
            <w:r w:rsidRPr="008E741E">
              <w:rPr>
                <w:rFonts w:ascii="PT Astra Serif" w:hAnsi="PT Astra Serif"/>
              </w:rPr>
              <w:t>4520х2280х3900 мм</w:t>
            </w:r>
            <w:r w:rsidRPr="008E741E">
              <w:rPr>
                <w:rFonts w:ascii="PT Astra Serif" w:hAnsi="PT Astra Serif"/>
                <w:lang w:eastAsia="ru-RU"/>
              </w:rPr>
              <w:t xml:space="preserve"> (допускается отклонения по размерам  +/- 5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Возрастная группа: от 7 до 12 лет.</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Предъявляемые требования:</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xml:space="preserve">Сварные швы должны быть гладкими чтобы исключать возможность </w:t>
            </w:r>
            <w:proofErr w:type="spellStart"/>
            <w:r w:rsidRPr="008E741E">
              <w:rPr>
                <w:rFonts w:ascii="PT Astra Serif" w:hAnsi="PT Astra Serif"/>
                <w:lang w:eastAsia="ru-RU"/>
              </w:rPr>
              <w:t>травмирования</w:t>
            </w:r>
            <w:proofErr w:type="spellEnd"/>
            <w:r w:rsidRPr="008E741E">
              <w:rPr>
                <w:rFonts w:ascii="PT Astra Serif" w:hAnsi="PT Astra Serif"/>
                <w:lang w:eastAsia="ru-RU"/>
              </w:rPr>
              <w:t xml:space="preserve"> пользователей при контакте.  Весь крепеж должен быть оцинкован, все углы закруглены радиусом не менее 3 мм. Концы труб должны быть закрыты.</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Материалы из древесины не должны иметь на поверхности дефектов обработки. Заглушки пластиковые на места резьбовых соединений и крышки на верхние основания несущих столбов.</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Соответствует эскизу.</w:t>
            </w:r>
          </w:p>
          <w:p w:rsidR="008E741E" w:rsidRPr="008E741E" w:rsidRDefault="008E741E" w:rsidP="008E741E">
            <w:pPr>
              <w:spacing w:after="0" w:line="240" w:lineRule="auto"/>
              <w:rPr>
                <w:rFonts w:ascii="PT Astra Serif" w:hAnsi="PT Astra Serif"/>
                <w:color w:val="000000"/>
                <w:lang w:eastAsia="ru-RU"/>
              </w:rPr>
            </w:pPr>
          </w:p>
        </w:tc>
      </w:tr>
      <w:tr w:rsidR="008E741E" w:rsidRPr="008E741E" w:rsidTr="008E741E">
        <w:trPr>
          <w:trHeight w:val="266"/>
        </w:trPr>
        <w:tc>
          <w:tcPr>
            <w:tcW w:w="442"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6</w:t>
            </w:r>
          </w:p>
        </w:tc>
        <w:tc>
          <w:tcPr>
            <w:tcW w:w="205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rPr>
              <w:t>28.99.32.190</w:t>
            </w:r>
          </w:p>
        </w:tc>
        <w:tc>
          <w:tcPr>
            <w:tcW w:w="342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Детский игровой комплекс</w:t>
            </w:r>
          </w:p>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noProof/>
                <w:lang w:eastAsia="ru-RU"/>
              </w:rPr>
              <w:drawing>
                <wp:inline distT="0" distB="0" distL="0" distR="0" wp14:anchorId="16146A28" wp14:editId="283940E5">
                  <wp:extent cx="2735580" cy="1516380"/>
                  <wp:effectExtent l="0" t="0" r="0" b="0"/>
                  <wp:docPr id="10" name="Рисунок 10" descr="https://aven-maf.ru/sites/default/files/styles/only_watermark/public/mg-3009.jpg?itok=RPhRcJ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en-maf.ru/sites/default/files/styles/only_watermark/public/mg-3009.jpg?itok=RPhRcJ0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5580" cy="1516380"/>
                          </a:xfrm>
                          <a:prstGeom prst="rect">
                            <a:avLst/>
                          </a:prstGeom>
                          <a:noFill/>
                          <a:ln>
                            <a:noFill/>
                          </a:ln>
                        </pic:spPr>
                      </pic:pic>
                    </a:graphicData>
                  </a:graphic>
                </wp:inline>
              </w:drawing>
            </w:r>
          </w:p>
          <w:p w:rsidR="008E741E" w:rsidRPr="008E741E" w:rsidRDefault="008E741E" w:rsidP="008E741E">
            <w:pPr>
              <w:spacing w:after="0" w:line="240" w:lineRule="auto"/>
              <w:rPr>
                <w:rFonts w:ascii="PT Astra Serif" w:hAnsi="PT Astra Serif"/>
                <w:color w:val="000000"/>
                <w:lang w:eastAsia="ru-RU"/>
              </w:rPr>
            </w:pPr>
          </w:p>
        </w:tc>
        <w:tc>
          <w:tcPr>
            <w:tcW w:w="4325" w:type="dxa"/>
            <w:tcBorders>
              <w:top w:val="single" w:sz="4" w:space="0" w:color="auto"/>
              <w:left w:val="nil"/>
              <w:bottom w:val="single" w:sz="4" w:space="0" w:color="auto"/>
              <w:right w:val="single" w:sz="4" w:space="0" w:color="auto"/>
            </w:tcBorders>
            <w:shd w:val="clear" w:color="auto" w:fill="auto"/>
            <w:vAlign w:val="center"/>
          </w:tcPr>
          <w:p w:rsidR="008E741E" w:rsidRPr="008E741E" w:rsidRDefault="008E741E" w:rsidP="008E741E">
            <w:pPr>
              <w:spacing w:after="0" w:line="240" w:lineRule="auto"/>
              <w:rPr>
                <w:rFonts w:ascii="PT Astra Serif" w:hAnsi="PT Astra Serif"/>
                <w:lang w:eastAsia="ru-RU"/>
              </w:rPr>
            </w:pPr>
            <w:r w:rsidRPr="008E741E">
              <w:rPr>
                <w:rFonts w:ascii="PT Astra Serif" w:hAnsi="PT Astra Serif"/>
              </w:rPr>
              <w:t xml:space="preserve">Игровой комплекс, стиль «Бизон» должен представлять собой модульную сборно-разборную конструкцию </w:t>
            </w:r>
            <w:r w:rsidRPr="008E741E">
              <w:rPr>
                <w:rFonts w:ascii="PT Astra Serif" w:hAnsi="PT Astra Serif"/>
                <w:lang w:eastAsia="ru-RU"/>
              </w:rPr>
              <w:t xml:space="preserve">Габаритные размеры: не менее </w:t>
            </w:r>
            <w:r w:rsidRPr="008E741E">
              <w:rPr>
                <w:rFonts w:ascii="PT Astra Serif" w:hAnsi="PT Astra Serif"/>
              </w:rPr>
              <w:t xml:space="preserve">7480х3160х3100 мм </w:t>
            </w:r>
            <w:r w:rsidRPr="008E741E">
              <w:rPr>
                <w:rFonts w:ascii="PT Astra Serif" w:hAnsi="PT Astra Serif"/>
                <w:lang w:eastAsia="ru-RU"/>
              </w:rPr>
              <w:t>(допускается отклонения по размерам  +/- 5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Возрастная группа: от 3 до 12 лет.</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Предъявляемые требования:</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xml:space="preserve">Сварные швы должны быть гладкими чтобы исключать возможность </w:t>
            </w:r>
            <w:proofErr w:type="spellStart"/>
            <w:r w:rsidRPr="008E741E">
              <w:rPr>
                <w:rFonts w:ascii="PT Astra Serif" w:hAnsi="PT Astra Serif"/>
                <w:lang w:eastAsia="ru-RU"/>
              </w:rPr>
              <w:t>травмирования</w:t>
            </w:r>
            <w:proofErr w:type="spellEnd"/>
            <w:r w:rsidRPr="008E741E">
              <w:rPr>
                <w:rFonts w:ascii="PT Astra Serif" w:hAnsi="PT Astra Serif"/>
                <w:lang w:eastAsia="ru-RU"/>
              </w:rPr>
              <w:t xml:space="preserve"> пользователей при контакте.  Весь крепеж должен быть оцинкован, все углы закруглены радиусом не менее 3 мм. Концы труб должны быть закрыты.</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 xml:space="preserve">Материалы из древесины не </w:t>
            </w:r>
            <w:r w:rsidRPr="008E741E">
              <w:rPr>
                <w:rFonts w:ascii="PT Astra Serif" w:hAnsi="PT Astra Serif"/>
                <w:lang w:eastAsia="ru-RU"/>
              </w:rPr>
              <w:lastRenderedPageBreak/>
              <w:t>должны иметь на поверхности дефектов обработки. Заглушки пластиковые на места резьбовых соединений и крышки на верхние основания несущих столбов.</w:t>
            </w:r>
          </w:p>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lang w:eastAsia="ru-RU"/>
              </w:rPr>
              <w:t>Соответствует эскизу.</w:t>
            </w:r>
          </w:p>
        </w:tc>
      </w:tr>
      <w:tr w:rsidR="008E741E" w:rsidRPr="008E741E" w:rsidTr="008E741E">
        <w:trPr>
          <w:trHeight w:val="266"/>
        </w:trPr>
        <w:tc>
          <w:tcPr>
            <w:tcW w:w="442"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lastRenderedPageBreak/>
              <w:t>13</w:t>
            </w:r>
          </w:p>
        </w:tc>
        <w:tc>
          <w:tcPr>
            <w:tcW w:w="205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rPr>
              <w:t>25.99.29.190</w:t>
            </w:r>
          </w:p>
        </w:tc>
        <w:tc>
          <w:tcPr>
            <w:tcW w:w="342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color w:val="000000"/>
                <w:lang w:eastAsia="ru-RU"/>
              </w:rPr>
              <w:t>Урна для мусора</w:t>
            </w:r>
          </w:p>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noProof/>
                <w:color w:val="000000"/>
                <w:lang w:eastAsia="ru-RU"/>
              </w:rPr>
              <w:drawing>
                <wp:inline distT="0" distB="0" distL="0" distR="0" wp14:anchorId="377B6C28" wp14:editId="14F101A4">
                  <wp:extent cx="1409700" cy="6248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624840"/>
                          </a:xfrm>
                          <a:prstGeom prst="rect">
                            <a:avLst/>
                          </a:prstGeom>
                          <a:noFill/>
                          <a:ln>
                            <a:noFill/>
                          </a:ln>
                        </pic:spPr>
                      </pic:pic>
                    </a:graphicData>
                  </a:graphic>
                </wp:inline>
              </w:drawing>
            </w:r>
          </w:p>
        </w:tc>
        <w:tc>
          <w:tcPr>
            <w:tcW w:w="4325" w:type="dxa"/>
            <w:tcBorders>
              <w:top w:val="single" w:sz="4" w:space="0" w:color="auto"/>
              <w:left w:val="nil"/>
              <w:bottom w:val="single" w:sz="4" w:space="0" w:color="auto"/>
              <w:right w:val="single" w:sz="4" w:space="0" w:color="auto"/>
            </w:tcBorders>
            <w:shd w:val="clear" w:color="auto" w:fill="auto"/>
            <w:vAlign w:val="center"/>
          </w:tcPr>
          <w:p w:rsidR="008E741E" w:rsidRPr="008E741E" w:rsidRDefault="008E741E" w:rsidP="008E741E">
            <w:pPr>
              <w:spacing w:after="0" w:line="240" w:lineRule="auto"/>
              <w:rPr>
                <w:rFonts w:ascii="PT Astra Serif" w:hAnsi="PT Astra Serif"/>
                <w:lang w:eastAsia="ru-RU"/>
              </w:rPr>
            </w:pPr>
            <w:r w:rsidRPr="008E741E">
              <w:rPr>
                <w:rFonts w:ascii="PT Astra Serif" w:hAnsi="PT Astra Serif"/>
              </w:rPr>
              <w:t>Урна должна состоять из цилиндрического каркаса, выполненного из металлической полосы шириной не менее 40 мм, и обшивки, выполненной из деревянных досок сечением не менее 50х30 мм. Каркас должен устанавливаться на стойки, выполненные из трубы диаметром не менее 48 мм. Стойки снизу бетонируется в землю с закладной арматурой диаметром не менее 10 мм Внутрь урны должна помещаться вставка, выполненная из листового оцинкованного металла. Материалы из древесины не должны иметь на поверхности дефектов обработки. Металлические элементы должны быть покрыты порошковыми красками или подвергнуты гальванизации. Весь крепеж должен быть оцинкован.</w:t>
            </w:r>
            <w:r w:rsidRPr="008E741E">
              <w:rPr>
                <w:rStyle w:val="11"/>
                <w:rFonts w:ascii="PT Astra Serif" w:hAnsi="PT Astra Serif"/>
                <w:sz w:val="22"/>
                <w:szCs w:val="22"/>
              </w:rPr>
              <w:t xml:space="preserve"> Габариты: </w:t>
            </w:r>
            <w:r w:rsidRPr="008E741E">
              <w:rPr>
                <w:rFonts w:ascii="PT Astra Serif" w:hAnsi="PT Astra Serif"/>
                <w:lang w:eastAsia="ru-RU"/>
              </w:rPr>
              <w:t>Длина: не менее 400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Ширина: не менее 400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Высота: не менее 765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Объем не менее 38 л</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Масса изделия: не более 25 кг</w:t>
            </w:r>
          </w:p>
          <w:p w:rsidR="008E741E" w:rsidRPr="008E741E" w:rsidRDefault="008E741E" w:rsidP="008E741E">
            <w:pPr>
              <w:spacing w:after="0" w:line="240" w:lineRule="auto"/>
              <w:rPr>
                <w:rFonts w:ascii="PT Astra Serif" w:hAnsi="PT Astra Serif"/>
                <w:color w:val="000000"/>
                <w:lang w:eastAsia="ru-RU"/>
              </w:rPr>
            </w:pPr>
          </w:p>
        </w:tc>
      </w:tr>
      <w:tr w:rsidR="008E741E" w:rsidRPr="008E741E" w:rsidTr="008E741E">
        <w:trPr>
          <w:trHeight w:val="266"/>
        </w:trPr>
        <w:tc>
          <w:tcPr>
            <w:tcW w:w="442"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15</w:t>
            </w:r>
          </w:p>
        </w:tc>
        <w:tc>
          <w:tcPr>
            <w:tcW w:w="205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jc w:val="center"/>
              <w:rPr>
                <w:rFonts w:ascii="PT Astra Serif" w:hAnsi="PT Astra Serif"/>
                <w:color w:val="000000"/>
                <w:lang w:eastAsia="ru-RU"/>
              </w:rPr>
            </w:pPr>
            <w:r w:rsidRPr="008E741E">
              <w:rPr>
                <w:rFonts w:ascii="PT Astra Serif" w:hAnsi="PT Astra Serif"/>
              </w:rPr>
              <w:t>42.99.12.120</w:t>
            </w:r>
          </w:p>
        </w:tc>
        <w:tc>
          <w:tcPr>
            <w:tcW w:w="3424" w:type="dxa"/>
            <w:tcBorders>
              <w:top w:val="single" w:sz="4" w:space="0" w:color="auto"/>
              <w:left w:val="single" w:sz="4" w:space="0" w:color="auto"/>
              <w:bottom w:val="single" w:sz="4" w:space="0" w:color="auto"/>
              <w:right w:val="single" w:sz="4" w:space="0" w:color="auto"/>
            </w:tcBorders>
            <w:vAlign w:val="center"/>
          </w:tcPr>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color w:val="000000"/>
                <w:lang w:eastAsia="ru-RU"/>
              </w:rPr>
              <w:t xml:space="preserve">Скамейка на металлическом каркасе </w:t>
            </w:r>
          </w:p>
          <w:p w:rsidR="008E741E" w:rsidRPr="008E741E" w:rsidRDefault="008E741E" w:rsidP="008E741E">
            <w:pPr>
              <w:spacing w:after="0" w:line="240" w:lineRule="auto"/>
              <w:rPr>
                <w:rFonts w:ascii="PT Astra Serif" w:hAnsi="PT Astra Serif"/>
                <w:color w:val="000000"/>
                <w:lang w:eastAsia="ru-RU"/>
              </w:rPr>
            </w:pPr>
            <w:r w:rsidRPr="008E741E">
              <w:rPr>
                <w:rFonts w:ascii="PT Astra Serif" w:hAnsi="PT Astra Serif"/>
                <w:noProof/>
                <w:color w:val="000000"/>
                <w:lang w:eastAsia="ru-RU"/>
              </w:rPr>
              <w:drawing>
                <wp:inline distT="0" distB="0" distL="0" distR="0" wp14:anchorId="7CD8B283" wp14:editId="204545CD">
                  <wp:extent cx="1577340" cy="1234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7340" cy="1234440"/>
                          </a:xfrm>
                          <a:prstGeom prst="rect">
                            <a:avLst/>
                          </a:prstGeom>
                          <a:noFill/>
                          <a:ln>
                            <a:noFill/>
                          </a:ln>
                        </pic:spPr>
                      </pic:pic>
                    </a:graphicData>
                  </a:graphic>
                </wp:inline>
              </w:drawing>
            </w:r>
          </w:p>
        </w:tc>
        <w:tc>
          <w:tcPr>
            <w:tcW w:w="4325" w:type="dxa"/>
            <w:tcBorders>
              <w:top w:val="single" w:sz="4" w:space="0" w:color="auto"/>
              <w:left w:val="nil"/>
              <w:bottom w:val="single" w:sz="4" w:space="0" w:color="auto"/>
              <w:right w:val="single" w:sz="4" w:space="0" w:color="auto"/>
            </w:tcBorders>
            <w:shd w:val="clear" w:color="auto" w:fill="auto"/>
            <w:vAlign w:val="center"/>
          </w:tcPr>
          <w:p w:rsidR="008E741E" w:rsidRPr="008E741E" w:rsidRDefault="008E741E" w:rsidP="008E741E">
            <w:pPr>
              <w:spacing w:after="0" w:line="240" w:lineRule="auto"/>
              <w:rPr>
                <w:rFonts w:ascii="PT Astra Serif" w:hAnsi="PT Astra Serif"/>
                <w:lang w:eastAsia="ru-RU"/>
              </w:rPr>
            </w:pPr>
            <w:bookmarkStart w:id="6" w:name="_GoBack"/>
            <w:r w:rsidRPr="008E741E">
              <w:rPr>
                <w:rFonts w:ascii="PT Astra Serif" w:hAnsi="PT Astra Serif"/>
              </w:rPr>
              <w:t xml:space="preserve">Скамья на металлических ножках с характеристиками: Сиденье состоит из металлического каркаса, выполненного из металлического уголка 50х50 с толщиной стенки не менее 5 мм и металлического листа толщиной не менее 4 мм, и досок, выполненных из дерева хвойных пород сечением 90х40 мм и 90х110 мм.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w:t>
            </w:r>
            <w:proofErr w:type="spellStart"/>
            <w:r w:rsidRPr="008E741E">
              <w:rPr>
                <w:rFonts w:ascii="PT Astra Serif" w:hAnsi="PT Astra Serif"/>
              </w:rPr>
              <w:t>травмирования</w:t>
            </w:r>
            <w:proofErr w:type="spellEnd"/>
            <w:r w:rsidRPr="008E741E">
              <w:rPr>
                <w:rFonts w:ascii="PT Astra Serif" w:hAnsi="PT Astra Serif"/>
              </w:rPr>
              <w:t xml:space="preserve"> пользователей при контакте. Весь крепеж должен быть оцинкован. Заглушки пластиковые на места резьбовых соединений. </w:t>
            </w:r>
            <w:r w:rsidRPr="008E741E">
              <w:rPr>
                <w:rFonts w:ascii="PT Astra Serif" w:hAnsi="PT Astra Serif"/>
              </w:rPr>
              <w:lastRenderedPageBreak/>
              <w:t>Габариты:</w:t>
            </w:r>
            <w:r w:rsidRPr="008E741E">
              <w:rPr>
                <w:rFonts w:ascii="PT Astra Serif" w:hAnsi="PT Astra Serif"/>
                <w:lang w:eastAsia="ru-RU"/>
              </w:rPr>
              <w:t> </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Длина: не менее 1960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Ширина: не менее 595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Высота: не менее  800 мм</w:t>
            </w:r>
          </w:p>
          <w:p w:rsidR="008E741E" w:rsidRPr="008E741E" w:rsidRDefault="008E741E" w:rsidP="008E741E">
            <w:pPr>
              <w:spacing w:after="0" w:line="240" w:lineRule="auto"/>
              <w:rPr>
                <w:rFonts w:ascii="PT Astra Serif" w:hAnsi="PT Astra Serif"/>
                <w:lang w:eastAsia="ru-RU"/>
              </w:rPr>
            </w:pPr>
            <w:r w:rsidRPr="008E741E">
              <w:rPr>
                <w:rFonts w:ascii="PT Astra Serif" w:hAnsi="PT Astra Serif"/>
                <w:lang w:eastAsia="ru-RU"/>
              </w:rPr>
              <w:t>Высота сиденья: не менее 450 мм</w:t>
            </w:r>
          </w:p>
          <w:p w:rsidR="008E741E" w:rsidRPr="008E741E" w:rsidRDefault="00AC0D2A" w:rsidP="008E741E">
            <w:pPr>
              <w:spacing w:after="0" w:line="240" w:lineRule="auto"/>
              <w:rPr>
                <w:rFonts w:ascii="PT Astra Serif" w:hAnsi="PT Astra Serif"/>
                <w:lang w:eastAsia="ru-RU"/>
              </w:rPr>
            </w:pPr>
            <w:r>
              <w:rPr>
                <w:rFonts w:ascii="PT Astra Serif" w:hAnsi="PT Astra Serif"/>
                <w:lang w:eastAsia="ru-RU"/>
              </w:rPr>
              <w:t>Масса изделия: не более  40</w:t>
            </w:r>
            <w:r w:rsidR="008E741E" w:rsidRPr="008E741E">
              <w:rPr>
                <w:rFonts w:ascii="PT Astra Serif" w:hAnsi="PT Astra Serif"/>
                <w:lang w:eastAsia="ru-RU"/>
              </w:rPr>
              <w:t xml:space="preserve"> кг</w:t>
            </w:r>
          </w:p>
          <w:bookmarkEnd w:id="6"/>
          <w:p w:rsidR="008E741E" w:rsidRPr="008E741E" w:rsidRDefault="008E741E" w:rsidP="008E741E">
            <w:pPr>
              <w:spacing w:after="0" w:line="240" w:lineRule="auto"/>
              <w:rPr>
                <w:rFonts w:ascii="PT Astra Serif" w:hAnsi="PT Astra Serif"/>
                <w:color w:val="000000"/>
                <w:lang w:eastAsia="ru-RU"/>
              </w:rPr>
            </w:pPr>
          </w:p>
        </w:tc>
      </w:tr>
    </w:tbl>
    <w:p w:rsidR="008E741E" w:rsidRPr="008E741E" w:rsidRDefault="008E741E" w:rsidP="008E741E">
      <w:pPr>
        <w:spacing w:after="0" w:line="240" w:lineRule="auto"/>
        <w:ind w:firstLine="709"/>
        <w:jc w:val="center"/>
        <w:rPr>
          <w:rFonts w:ascii="PT Astra Serif" w:eastAsia="Calibri" w:hAnsi="PT Astra Serif"/>
          <w:b/>
          <w:bCs/>
        </w:rPr>
      </w:pPr>
    </w:p>
    <w:p w:rsidR="008E741E" w:rsidRPr="008E741E" w:rsidRDefault="008E741E" w:rsidP="00C47AEA">
      <w:pPr>
        <w:spacing w:after="0" w:line="240" w:lineRule="auto"/>
        <w:jc w:val="center"/>
        <w:rPr>
          <w:rFonts w:ascii="PT Astra Serif" w:eastAsia="Calibri" w:hAnsi="PT Astra Serif"/>
          <w:bCs/>
          <w:lang w:eastAsia="ru-RU"/>
        </w:rPr>
      </w:pPr>
      <w:r w:rsidRPr="008E741E">
        <w:rPr>
          <w:rFonts w:ascii="PT Astra Serif" w:eastAsia="Calibri" w:hAnsi="PT Astra Serif"/>
          <w:bCs/>
          <w:lang w:eastAsia="ru-RU"/>
        </w:rPr>
        <w:t>Перечень и объем выполняемых работ указан в локальном сметном расчете.</w:t>
      </w:r>
    </w:p>
    <w:p w:rsidR="008E741E" w:rsidRDefault="008E741E" w:rsidP="0008218B">
      <w:pPr>
        <w:sectPr w:rsidR="008E741E" w:rsidSect="0028482E">
          <w:pgSz w:w="11906" w:h="16838"/>
          <w:pgMar w:top="1134" w:right="850" w:bottom="1134" w:left="993" w:header="709" w:footer="709" w:gutter="0"/>
          <w:cols w:space="708"/>
          <w:docGrid w:linePitch="360"/>
        </w:sectPr>
      </w:pPr>
    </w:p>
    <w:p w:rsidR="005A77D1" w:rsidRPr="005A77D1" w:rsidRDefault="005A77D1"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r w:rsidRPr="005A77D1">
        <w:rPr>
          <w:rFonts w:ascii="Times New Roman" w:eastAsia="Times New Roman" w:hAnsi="Times New Roman" w:cs="Times New Roman"/>
          <w:color w:val="000000"/>
          <w:kern w:val="1"/>
          <w:lang w:eastAsia="ar-SA"/>
        </w:rPr>
        <w:lastRenderedPageBreak/>
        <w:tab/>
      </w:r>
    </w:p>
    <w:p w:rsidR="008E741E" w:rsidRPr="008E741E" w:rsidRDefault="008E741E" w:rsidP="008E741E">
      <w:pPr>
        <w:jc w:val="center"/>
        <w:rPr>
          <w:rFonts w:ascii="PT Astra Serif" w:hAnsi="PT Astra Serif"/>
          <w:b/>
        </w:rPr>
      </w:pPr>
      <w:r w:rsidRPr="008E741E">
        <w:rPr>
          <w:rFonts w:ascii="PT Astra Serif" w:hAnsi="PT Astra Serif"/>
          <w:b/>
        </w:rPr>
        <w:t>ЛОКАЛЬНЫЙ СМЕТНЫЙ РАСЧЕТ (СМЕТА)</w:t>
      </w:r>
    </w:p>
    <w:p w:rsidR="008E741E" w:rsidRDefault="008E741E" w:rsidP="008E741E">
      <w:pPr>
        <w:autoSpaceDE w:val="0"/>
        <w:autoSpaceDN w:val="0"/>
        <w:adjustRightInd w:val="0"/>
        <w:spacing w:after="0"/>
        <w:ind w:right="-1"/>
        <w:jc w:val="center"/>
        <w:rPr>
          <w:rFonts w:ascii="PT Astra Serif" w:hAnsi="PT Astra Serif"/>
          <w:b/>
        </w:rPr>
      </w:pPr>
      <w:r w:rsidRPr="008E741E">
        <w:rPr>
          <w:rFonts w:ascii="PT Astra Serif" w:hAnsi="PT Astra Serif"/>
          <w:b/>
          <w:bCs/>
        </w:rPr>
        <w:t xml:space="preserve">на </w:t>
      </w:r>
      <w:r w:rsidRPr="008E741E">
        <w:rPr>
          <w:rFonts w:ascii="PT Astra Serif" w:hAnsi="PT Astra Serif"/>
          <w:b/>
        </w:rPr>
        <w:t xml:space="preserve">выполнение работ по благоустройству общественной территории, прилегающей к многоквартирным домам № 23 и № 21 по улице Магистральной, № 32/2 по улице Менделеева и № 5 по улице Ермака в городе </w:t>
      </w:r>
      <w:proofErr w:type="spellStart"/>
      <w:r w:rsidRPr="008E741E">
        <w:rPr>
          <w:rFonts w:ascii="PT Astra Serif" w:hAnsi="PT Astra Serif"/>
          <w:b/>
        </w:rPr>
        <w:t>Югорске</w:t>
      </w:r>
      <w:proofErr w:type="spellEnd"/>
      <w:r w:rsidRPr="008E741E">
        <w:rPr>
          <w:rFonts w:ascii="PT Astra Serif" w:hAnsi="PT Astra Serif"/>
          <w:b/>
        </w:rPr>
        <w:t xml:space="preserve"> (Инициативный проект «Встреча») в городе </w:t>
      </w:r>
      <w:proofErr w:type="spellStart"/>
      <w:r w:rsidRPr="008E741E">
        <w:rPr>
          <w:rFonts w:ascii="PT Astra Serif" w:hAnsi="PT Astra Serif"/>
          <w:b/>
        </w:rPr>
        <w:t>Югорске</w:t>
      </w:r>
      <w:proofErr w:type="spellEnd"/>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454"/>
        <w:gridCol w:w="399"/>
        <w:gridCol w:w="405"/>
        <w:gridCol w:w="393"/>
        <w:gridCol w:w="402"/>
        <w:gridCol w:w="2198"/>
        <w:gridCol w:w="1690"/>
        <w:gridCol w:w="920"/>
        <w:gridCol w:w="1218"/>
        <w:gridCol w:w="1266"/>
        <w:gridCol w:w="920"/>
        <w:gridCol w:w="659"/>
        <w:gridCol w:w="920"/>
        <w:gridCol w:w="1087"/>
        <w:gridCol w:w="1284"/>
      </w:tblGrid>
      <w:tr w:rsidR="008E741E" w:rsidRPr="00C30528" w:rsidTr="008E741E">
        <w:trPr>
          <w:trHeight w:val="225"/>
        </w:trPr>
        <w:tc>
          <w:tcPr>
            <w:tcW w:w="155" w:type="pct"/>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п/п</w:t>
            </w:r>
          </w:p>
        </w:tc>
        <w:tc>
          <w:tcPr>
            <w:tcW w:w="463" w:type="pct"/>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Обоснование</w:t>
            </w:r>
          </w:p>
        </w:tc>
        <w:tc>
          <w:tcPr>
            <w:tcW w:w="1209" w:type="pct"/>
            <w:gridSpan w:val="5"/>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Наименование работ и затрат</w:t>
            </w:r>
          </w:p>
        </w:tc>
        <w:tc>
          <w:tcPr>
            <w:tcW w:w="538" w:type="pct"/>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Единица измерения</w:t>
            </w:r>
          </w:p>
        </w:tc>
        <w:tc>
          <w:tcPr>
            <w:tcW w:w="1084" w:type="pct"/>
            <w:gridSpan w:val="3"/>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Количество</w:t>
            </w:r>
          </w:p>
        </w:tc>
        <w:tc>
          <w:tcPr>
            <w:tcW w:w="1551" w:type="pct"/>
            <w:gridSpan w:val="5"/>
            <w:vMerge w:val="restar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Сметная стоимость, руб.</w:t>
            </w:r>
          </w:p>
        </w:tc>
      </w:tr>
      <w:tr w:rsidR="008E741E" w:rsidRPr="00C30528" w:rsidTr="008E741E">
        <w:trPr>
          <w:trHeight w:val="225"/>
        </w:trPr>
        <w:tc>
          <w:tcPr>
            <w:tcW w:w="155"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463"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1209" w:type="pct"/>
            <w:gridSpan w:val="5"/>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538"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1084" w:type="pct"/>
            <w:gridSpan w:val="3"/>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1551" w:type="pct"/>
            <w:gridSpan w:val="5"/>
            <w:vMerge/>
            <w:vAlign w:val="center"/>
            <w:hideMark/>
          </w:tcPr>
          <w:p w:rsidR="008E741E" w:rsidRPr="00C30528" w:rsidRDefault="008E741E" w:rsidP="008E741E">
            <w:pPr>
              <w:spacing w:after="0"/>
              <w:rPr>
                <w:rFonts w:ascii="Arial" w:hAnsi="Arial" w:cs="Arial"/>
                <w:color w:val="000000"/>
                <w:sz w:val="16"/>
                <w:szCs w:val="16"/>
                <w:lang w:eastAsia="ru-RU"/>
              </w:rPr>
            </w:pPr>
          </w:p>
        </w:tc>
      </w:tr>
      <w:tr w:rsidR="008E741E" w:rsidRPr="00C30528" w:rsidTr="008E741E">
        <w:trPr>
          <w:trHeight w:val="1080"/>
        </w:trPr>
        <w:tc>
          <w:tcPr>
            <w:tcW w:w="155"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463"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1209" w:type="pct"/>
            <w:gridSpan w:val="5"/>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538" w:type="pct"/>
            <w:vMerge/>
            <w:vAlign w:val="center"/>
            <w:hideMark/>
          </w:tcPr>
          <w:p w:rsidR="008E741E" w:rsidRPr="00C30528" w:rsidRDefault="008E741E" w:rsidP="008E741E">
            <w:pPr>
              <w:spacing w:after="0"/>
              <w:rPr>
                <w:rFonts w:ascii="Arial" w:hAnsi="Arial" w:cs="Arial"/>
                <w:color w:val="000000"/>
                <w:sz w:val="16"/>
                <w:szCs w:val="16"/>
                <w:lang w:eastAsia="ru-RU"/>
              </w:rPr>
            </w:pPr>
          </w:p>
        </w:tc>
        <w:tc>
          <w:tcPr>
            <w:tcW w:w="293"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на единицу измерения</w:t>
            </w:r>
          </w:p>
        </w:tc>
        <w:tc>
          <w:tcPr>
            <w:tcW w:w="388"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коэффициенты</w:t>
            </w:r>
          </w:p>
        </w:tc>
        <w:tc>
          <w:tcPr>
            <w:tcW w:w="403"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всего с учетом коэффициентов</w:t>
            </w:r>
          </w:p>
        </w:tc>
        <w:tc>
          <w:tcPr>
            <w:tcW w:w="293"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на единицу измерения в базисном уровне цен</w:t>
            </w:r>
          </w:p>
        </w:tc>
        <w:tc>
          <w:tcPr>
            <w:tcW w:w="210"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индекс</w:t>
            </w:r>
          </w:p>
        </w:tc>
        <w:tc>
          <w:tcPr>
            <w:tcW w:w="293"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на единицу измерения в текущем уровне цен</w:t>
            </w:r>
          </w:p>
        </w:tc>
        <w:tc>
          <w:tcPr>
            <w:tcW w:w="346"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коэффициенты</w:t>
            </w:r>
          </w:p>
        </w:tc>
        <w:tc>
          <w:tcPr>
            <w:tcW w:w="409" w:type="pct"/>
            <w:shd w:val="clear" w:color="auto" w:fill="auto"/>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всего в текущем уровне цен</w:t>
            </w:r>
          </w:p>
        </w:tc>
      </w:tr>
      <w:tr w:rsidR="008E741E" w:rsidRPr="00C30528" w:rsidTr="008E741E">
        <w:trPr>
          <w:trHeight w:val="270"/>
        </w:trPr>
        <w:tc>
          <w:tcPr>
            <w:tcW w:w="155"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w:t>
            </w:r>
          </w:p>
        </w:tc>
        <w:tc>
          <w:tcPr>
            <w:tcW w:w="463"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w:t>
            </w:r>
          </w:p>
        </w:tc>
        <w:tc>
          <w:tcPr>
            <w:tcW w:w="1209" w:type="pct"/>
            <w:gridSpan w:val="5"/>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3</w:t>
            </w:r>
          </w:p>
        </w:tc>
        <w:tc>
          <w:tcPr>
            <w:tcW w:w="538"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4</w:t>
            </w:r>
          </w:p>
        </w:tc>
        <w:tc>
          <w:tcPr>
            <w:tcW w:w="293"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5</w:t>
            </w:r>
          </w:p>
        </w:tc>
        <w:tc>
          <w:tcPr>
            <w:tcW w:w="388"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6</w:t>
            </w:r>
          </w:p>
        </w:tc>
        <w:tc>
          <w:tcPr>
            <w:tcW w:w="403"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7</w:t>
            </w:r>
          </w:p>
        </w:tc>
        <w:tc>
          <w:tcPr>
            <w:tcW w:w="293"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8</w:t>
            </w:r>
          </w:p>
        </w:tc>
        <w:tc>
          <w:tcPr>
            <w:tcW w:w="210"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9</w:t>
            </w:r>
          </w:p>
        </w:tc>
        <w:tc>
          <w:tcPr>
            <w:tcW w:w="293"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w:t>
            </w:r>
          </w:p>
        </w:tc>
        <w:tc>
          <w:tcPr>
            <w:tcW w:w="346"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11</w:t>
            </w:r>
          </w:p>
        </w:tc>
        <w:tc>
          <w:tcPr>
            <w:tcW w:w="409" w:type="pct"/>
            <w:shd w:val="clear" w:color="auto" w:fill="auto"/>
            <w:noWrap/>
            <w:vAlign w:val="center"/>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Раздел 1. Демонтажные и подготовительные работы</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Демонтажные работы</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ГЭСН27-09-008-01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Установка дорожных знаков </w:t>
            </w:r>
            <w:proofErr w:type="spellStart"/>
            <w:r w:rsidRPr="00C30528">
              <w:rPr>
                <w:rFonts w:ascii="Arial" w:hAnsi="Arial" w:cs="Arial"/>
                <w:b/>
                <w:bCs/>
                <w:color w:val="000000"/>
                <w:sz w:val="16"/>
                <w:szCs w:val="16"/>
                <w:lang w:eastAsia="ru-RU"/>
              </w:rPr>
              <w:t>бесфундаментных</w:t>
            </w:r>
            <w:proofErr w:type="spellEnd"/>
            <w:r w:rsidRPr="00C30528">
              <w:rPr>
                <w:rFonts w:ascii="Arial" w:hAnsi="Arial" w:cs="Arial"/>
                <w:b/>
                <w:bCs/>
                <w:color w:val="000000"/>
                <w:sz w:val="16"/>
                <w:szCs w:val="16"/>
                <w:lang w:eastAsia="ru-RU"/>
              </w:rPr>
              <w:t>: на металлических стойках// Демонтаж дорожных знаков на одной стойке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 / 100</w:t>
            </w:r>
          </w:p>
        </w:tc>
      </w:tr>
      <w:tr w:rsidR="008E741E" w:rsidRPr="00C30528" w:rsidTr="008E741E">
        <w:trPr>
          <w:trHeight w:val="40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571/пр_2022_п.83_т.2_стр.4_стб.3</w:t>
            </w: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Демонтаж (разборка) металлических, </w:t>
            </w:r>
            <w:proofErr w:type="spellStart"/>
            <w:r w:rsidRPr="00C30528">
              <w:rPr>
                <w:rFonts w:ascii="Arial" w:hAnsi="Arial" w:cs="Arial"/>
                <w:color w:val="000000"/>
                <w:sz w:val="16"/>
                <w:szCs w:val="16"/>
                <w:lang w:eastAsia="ru-RU"/>
              </w:rPr>
              <w:t>металлокомпозитных</w:t>
            </w:r>
            <w:proofErr w:type="spellEnd"/>
            <w:r w:rsidRPr="00C30528">
              <w:rPr>
                <w:rFonts w:ascii="Arial" w:hAnsi="Arial" w:cs="Arial"/>
                <w:color w:val="000000"/>
                <w:sz w:val="16"/>
                <w:szCs w:val="16"/>
                <w:lang w:eastAsia="ru-RU"/>
              </w:rPr>
              <w:t xml:space="preserve">, композитных конструкций ОЗП=0,7; ЭМ=0,7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ЗПМ=0,7; МАТ=0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ТЗ=0,7; ТЗМ=0,7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1 098,38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320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1 098,38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151,70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0,10171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64,52</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91.04.01-033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Машины бурильно-крановые на базе трактора на гусеничном ходу мощностью 93 кВт (126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 глубина бурения до 5 м, диаметр скважин до 800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998,38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1 537,51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118,39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0,01064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0,01064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7,89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0,01407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10,15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0,01407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01.7.15.02-0082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стальные с шестигранной головкой, диаметр резьбы М8 (М10, М12, М14), длина 16-160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106 965,20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129 427,89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14.4.01.08-0001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Грунтовка В-КФ-093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0,01935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170 358,45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214 651,65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14.4.04.08-0001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Эмаль ПФ-115, цветная, белый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0,00562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60 045,35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111 684,35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14.5.09.07-0031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Растворитель Р-4А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0,00338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105 971,44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185 450,02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1 314,60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1 162,90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1 721,09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1 558,29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459 398,00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4 593,98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ГЭСН27-09-012-01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 установке дополнительных щитков добавлять к нормам таблиц с 27-09-008 по 27-09-011 // Снятие щитка дорожного знака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 / 100</w:t>
            </w:r>
          </w:p>
        </w:tc>
      </w:tr>
      <w:tr w:rsidR="008E741E" w:rsidRPr="00C30528" w:rsidTr="008E741E">
        <w:trPr>
          <w:trHeight w:val="40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571/пр_2022_п.83_т.2_стр.4_стб.3</w:t>
            </w: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Демонтаж (разборка) металлических, </w:t>
            </w:r>
            <w:proofErr w:type="spellStart"/>
            <w:r w:rsidRPr="00C30528">
              <w:rPr>
                <w:rFonts w:ascii="Arial" w:hAnsi="Arial" w:cs="Arial"/>
                <w:color w:val="000000"/>
                <w:sz w:val="16"/>
                <w:szCs w:val="16"/>
                <w:lang w:eastAsia="ru-RU"/>
              </w:rPr>
              <w:t>металлокомпозитных</w:t>
            </w:r>
            <w:proofErr w:type="spellEnd"/>
            <w:r w:rsidRPr="00C30528">
              <w:rPr>
                <w:rFonts w:ascii="Arial" w:hAnsi="Arial" w:cs="Arial"/>
                <w:color w:val="000000"/>
                <w:sz w:val="16"/>
                <w:szCs w:val="16"/>
                <w:lang w:eastAsia="ru-RU"/>
              </w:rPr>
              <w:t xml:space="preserve">, композитных конструкций ОЗП=0,7; ЭМ=0,7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ЗПМ=0,7; МАТ=0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ТЗ=0,7; ТЗМ=0,7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236,84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236,84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08.1.02.11-0001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Поковки из квадратных заготовок, масса 1,5-4,5 кг</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55 898,18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71 549,67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236,84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236,84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350,52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317,37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90 473,00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904,73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ГЭСН01-02-099-12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Валка деревьев твердых пород и лиственницы с корня, диаметр стволов: свыше 32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Объем=6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819,42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539,80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819,42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13,78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01.3.01.01-0002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Бензин автомобильный АИ-98, АИ-95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0,00379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0,0002274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xml:space="preserve">60 </w:t>
            </w:r>
            <w:r w:rsidRPr="00C30528">
              <w:rPr>
                <w:rFonts w:ascii="Arial" w:hAnsi="Arial" w:cs="Arial"/>
                <w:sz w:val="16"/>
                <w:szCs w:val="16"/>
                <w:lang w:eastAsia="ru-RU"/>
              </w:rPr>
              <w:lastRenderedPageBreak/>
              <w:t>584,55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13,78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833,20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819,42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737,48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335,96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31 777,33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1 906,64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ГЭСН01-02-111-04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Корчевка вручную пней диаметром: от 260 до 300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Объем=6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2 042,73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75,8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2 042,73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2 042,73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2 042,73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1 838,46</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837,52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78 645,17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4 718,71</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08-1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Погрузка в автотранспортное средство: лес пиленый, </w:t>
            </w:r>
            <w:proofErr w:type="spellStart"/>
            <w:r w:rsidRPr="00C30528">
              <w:rPr>
                <w:rFonts w:ascii="Arial" w:hAnsi="Arial" w:cs="Arial"/>
                <w:b/>
                <w:bCs/>
                <w:color w:val="000000"/>
                <w:sz w:val="16"/>
                <w:szCs w:val="16"/>
                <w:lang w:eastAsia="ru-RU"/>
              </w:rPr>
              <w:t>погонаж</w:t>
            </w:r>
            <w:proofErr w:type="spellEnd"/>
            <w:r w:rsidRPr="00C30528">
              <w:rPr>
                <w:rFonts w:ascii="Arial" w:hAnsi="Arial" w:cs="Arial"/>
                <w:b/>
                <w:bCs/>
                <w:color w:val="000000"/>
                <w:sz w:val="16"/>
                <w:szCs w:val="16"/>
                <w:lang w:eastAsia="ru-RU"/>
              </w:rPr>
              <w:t xml:space="preserve"> плотничный, шпалы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1,24174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1,24174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442,61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549,61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Объем=1241,74/1000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549,61</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02-15-1-01-0009</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9 км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1,24174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1,24174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221,07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274,51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Объем=1241,74/1000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274,51</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ГЭСНм37-01-001-03</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Монтаж сосудов и аппаратов без механизмов на открытой площадке, масса сосудов и аппаратов: 0,1 т// Демонтаж модульной контейнерной площадки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0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571/пр_2022_п.83_т.2_стр.4_стб.3</w:t>
            </w: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Демонтаж (разборка) металлических, </w:t>
            </w:r>
            <w:proofErr w:type="spellStart"/>
            <w:r w:rsidRPr="00C30528">
              <w:rPr>
                <w:rFonts w:ascii="Arial" w:hAnsi="Arial" w:cs="Arial"/>
                <w:color w:val="000000"/>
                <w:sz w:val="16"/>
                <w:szCs w:val="16"/>
                <w:lang w:eastAsia="ru-RU"/>
              </w:rPr>
              <w:t>металлокомпозитных</w:t>
            </w:r>
            <w:proofErr w:type="spellEnd"/>
            <w:r w:rsidRPr="00C30528">
              <w:rPr>
                <w:rFonts w:ascii="Arial" w:hAnsi="Arial" w:cs="Arial"/>
                <w:color w:val="000000"/>
                <w:sz w:val="16"/>
                <w:szCs w:val="16"/>
                <w:lang w:eastAsia="ru-RU"/>
              </w:rPr>
              <w:t xml:space="preserve">, композитных конструкций ОЗП=0,7; ЭМ=0,7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ЗПМ=0,7; МАТ=0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ТЗ=0,7; ТЗМ=0,7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13 660,70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3,6</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527,44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13 660,70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1 158,85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323,17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91.05.06-007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гусеничном ходу, грузоподъемность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1 703,30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2 844,51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199,12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51,92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91.05.08-007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пневмоколесном ходу, грузоподъемность 30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1 761,85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2 695,63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792,52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0,294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232,60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38,65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91.17.04-042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Аппараты для газовой сварки и резки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4,35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91.17.04-233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Аппараты сварочные для ручной дуговой сварки, сварочный ток до 350 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3,528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115,22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01.3.02.08-0001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Кислород газообразный технический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114,64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131,84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01.3.02.09-0022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Пропан-бутан смесь техническая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41,38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67,04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01.7.11.07-0230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148,86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154,81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15 142,72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273,21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13 983,87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/812-079.0-2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Оборудование общего назначения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13 005,00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/774-079.0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Оборудование общего назначения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6 852,10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17 636,52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35 273,03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15-1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Погрузка в автотранспортное средство: металлические конструкции весом до 1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908,10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435,89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Объем=240*2/1000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435,89</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01-20-1-01-0001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 км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314,95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151,18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Объем=240*2/1000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151,18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15-2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Разгрузка с автотранспортного средства: металлические конструкции весом до 1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908,10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435,89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Объем=240*2/1000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435,89</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ГЭСН27-12-010-04</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Разборка дорог из сборных железобетонных плит площадью: свыше 3 м2// Демонтаж основания из дорожных плит 3х2х0,14 м (с сохранением)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0,0672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0,0672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Объем=(3*2*0,14*8)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2,571072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1 218,35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2,6</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38,26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2,571072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473,87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1 218,35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2 990,54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1,987776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1 294,36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91.01.02-004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Автогрейдеры среднего типа, мощность 99 кВт (135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0,020832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1 933,00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3 228,11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67,25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0,020832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15,45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1,017408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2 214,27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1,017408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754,62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0,02688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0,02688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13,73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0,922656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665,84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13,73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0,922656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509,45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5 503,25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2 512,71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3 718,81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3 367,03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187 337,65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12 589,09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12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03-1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Погрузка в автотранспортное средство: изделия из сборного железобетона, бетона, керамзитобетона массой до 3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438,24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7 362,43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7 362,43</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01-20-1-01-0006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 (на базу МУП "Югорскэнергогаз")</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390,74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6 564,43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6 564,43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03-2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Разгрузка с автотранспортного средства: изделия из сборного железобетона, бетона, керамзитобетона массой до 3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438,24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7 362,43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7 362,43</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ГЭСН07-06-002-07</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плит перекрытий каналов площадью: свыше 1 до 5 м2// Демонтаж плиты перекрытия колодца 1,5х1,5 с люком  (с сохранением)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 / 100</w:t>
            </w:r>
          </w:p>
        </w:tc>
      </w:tr>
      <w:tr w:rsidR="008E741E" w:rsidRPr="00C30528" w:rsidTr="008E741E">
        <w:trPr>
          <w:trHeight w:val="40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571/пр_2022_п.83_т.2_стр.1_стб.3</w:t>
            </w: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Демонтаж (разборка) сборных бетонных и железобетонных строительных конструкций ОЗП=0,8; ЭМ=0,8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ЗПМ=0,8; МАТ=0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ТЗ=0,8; ТЗМ=0,8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2,90528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1 421,43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1,09152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490,26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35,55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1,1376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557,82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4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21,13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0,67616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373,35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2 605,36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1,40704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969,98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31,83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1,01856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2 216,77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31,83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1,01856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755,48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10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0,38848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662,44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1 000,28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388,59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0,38848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214,50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04.3.01.09-0012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Раствор готовый кладочный, цементный, М50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3 486,80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9 205,15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4 996,77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2 391,41</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/812-007.0-2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Бетонные и железобетонные сборные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2 654,47</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Бетонные и железобетонные сборные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1 745,73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234 924,25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9 396,97</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03-1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Погрузка в автотранспортное средство: изделия из сборного железобетона, бетона, керамзитобетона массой до 3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438,24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1 051,78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1 051,78</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01-20-1-01-0006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 (на базу МУП "Югорскэнергогаз")</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390,74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937,78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937,78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03-2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Разгрузка с автотранспортного средства: изделия из сборного железобетона, бетона, керамзитобетона массой до 3 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438,24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1 051,78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1 051,78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ГЭСН33-04-042-01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Демонтаж опор ВЛ 0,38-10 </w:t>
            </w:r>
            <w:proofErr w:type="spellStart"/>
            <w:r w:rsidRPr="00C30528">
              <w:rPr>
                <w:rFonts w:ascii="Arial" w:hAnsi="Arial" w:cs="Arial"/>
                <w:b/>
                <w:bCs/>
                <w:color w:val="000000"/>
                <w:sz w:val="16"/>
                <w:szCs w:val="16"/>
                <w:lang w:eastAsia="ru-RU"/>
              </w:rPr>
              <w:t>кВ</w:t>
            </w:r>
            <w:proofErr w:type="spellEnd"/>
            <w:r w:rsidRPr="00C30528">
              <w:rPr>
                <w:rFonts w:ascii="Arial" w:hAnsi="Arial" w:cs="Arial"/>
                <w:b/>
                <w:bCs/>
                <w:color w:val="000000"/>
                <w:sz w:val="16"/>
                <w:szCs w:val="16"/>
                <w:lang w:eastAsia="ru-RU"/>
              </w:rPr>
              <w:t>: без приставок одностоечных (длиной 9 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422,22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521,26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422,22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1 435,03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301,30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91.04.01-031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бурильно-крановые на автомобильном ходу, диаметр бурения до 800 мм, глубина бурения до 5 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2 088,77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3 195,82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1 406,16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279,21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Автомобили бортовые, грузоподъемность до 5 </w:t>
            </w:r>
            <w:r w:rsidRPr="00C30528">
              <w:rPr>
                <w:rFonts w:ascii="Arial" w:hAnsi="Arial" w:cs="Arial"/>
                <w:sz w:val="16"/>
                <w:szCs w:val="16"/>
                <w:lang w:eastAsia="ru-RU"/>
              </w:rPr>
              <w:lastRenderedPageBreak/>
              <w:t>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lastRenderedPageBreak/>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28,87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22,09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2 158,55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723,52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/812-027.0-2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752,46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434,11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3 345,12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3 345,12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ГЭСН27-06-072-02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Разломка асфальтобетонного покрытия с погрузкой в автосамосвал: экскаватором 0,25 м3, толщина покрытия до 10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Объем=120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2 575,42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1 317,37</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91.01.05-106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Экскаваторы одноковшовые дизельные на пневмоколесном ходу, объем ковша 0,25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2,076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800,37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1 240,57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2 575,42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1 317,37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3 892,79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1 317,37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1 949,71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1 765,28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6 339,82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7 607,78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ГЭСН27-03-010-01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Разборка бортовых камней: на бетонном основании // Камни бортовые БР 100.20.8 тротуарные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Объем=120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92,04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42 477,38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76,7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92,04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461,51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42 477,38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42 477,38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42 477,38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62 866,52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56 919,69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135 219,66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162 263,59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ГЭСН27-03-010-01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Разборка бортовых камней: на бетонном основании // Камни бортовые БР 100.30.15 дорожные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Объем=60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46,02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21 238,69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76,7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46,02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461,51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21 238,69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21 238,69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21 238,69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31 433,26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28 459,84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135 219,65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81 131,79</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Вывоз и утилизация мусора</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51-1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Погрузка в автотранспортное средство: прочие материалы, детали (с использованием погрузчика) (опора, </w:t>
            </w:r>
            <w:proofErr w:type="spellStart"/>
            <w:r w:rsidRPr="00C30528">
              <w:rPr>
                <w:rFonts w:ascii="Arial" w:hAnsi="Arial" w:cs="Arial"/>
                <w:b/>
                <w:bCs/>
                <w:color w:val="000000"/>
                <w:sz w:val="16"/>
                <w:szCs w:val="16"/>
                <w:lang w:eastAsia="ru-RU"/>
              </w:rPr>
              <w:t>асфальтоетонное</w:t>
            </w:r>
            <w:proofErr w:type="spellEnd"/>
            <w:r w:rsidRPr="00C30528">
              <w:rPr>
                <w:rFonts w:ascii="Arial" w:hAnsi="Arial" w:cs="Arial"/>
                <w:b/>
                <w:bCs/>
                <w:color w:val="000000"/>
                <w:sz w:val="16"/>
                <w:szCs w:val="16"/>
                <w:lang w:eastAsia="ru-RU"/>
              </w:rPr>
              <w:t xml:space="preserve"> покрытие, камни бортовые)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10,59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10,59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692,36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7 332,09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Объем=0,75+0,032*120+0,1*60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7 332,09</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02-15-1-01-0009</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9 км (на полигон ТБО)</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19,158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19,158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221,07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4 235,26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Объем=0,75+0,032*120+0,1*60+1,428*120*0,05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4 235,26</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0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w:t>
            </w:r>
            <w:r>
              <w:rPr>
                <w:rFonts w:ascii="Arial" w:hAnsi="Arial" w:cs="Arial"/>
                <w:b/>
                <w:bCs/>
                <w:color w:val="000000"/>
                <w:sz w:val="16"/>
                <w:szCs w:val="16"/>
                <w:lang w:eastAsia="ru-RU"/>
              </w:rPr>
              <w:t xml:space="preserve">алькуляция </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Утилизация строительного мусора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516,67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5 580,04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Объем=0,3+0,016*120+0,043*60+120*0,05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5 580,04</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Планировка площадей</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ГЭСН01-01-036-02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Планировка площадей бульдозерами мощностью: 79 кВт (108 </w:t>
            </w:r>
            <w:proofErr w:type="spellStart"/>
            <w:r w:rsidRPr="00C30528">
              <w:rPr>
                <w:rFonts w:ascii="Arial" w:hAnsi="Arial" w:cs="Arial"/>
                <w:b/>
                <w:bCs/>
                <w:color w:val="000000"/>
                <w:sz w:val="16"/>
                <w:szCs w:val="16"/>
                <w:lang w:eastAsia="ru-RU"/>
              </w:rPr>
              <w:t>л.с</w:t>
            </w:r>
            <w:proofErr w:type="spellEnd"/>
            <w:r w:rsidRPr="00C30528">
              <w:rPr>
                <w:rFonts w:ascii="Arial" w:hAnsi="Arial" w:cs="Arial"/>
                <w:b/>
                <w:bCs/>
                <w:color w:val="000000"/>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Объем=5850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2 173,41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997,97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91.01.01-035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Бульдозеры, мощность 79 кВт (108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887,54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1 615,32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2 173,41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997,97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3 171,38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997,97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механизированным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928,11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механизированным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459,07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779,24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4 558,56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разделу 1 Демонтажные и подготовительные работы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146 607,21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84 636,14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13 090,31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5 268,67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39 102,32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4 509,77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336 342,06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331 832,29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70 975,44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11 931,46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4 945,50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38 829,11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108 950,89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96 199,89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4 509,77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Монтажные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35 273,03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13 660,70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1 158,85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323,17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273,21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13 005,00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6 852,10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89 904,81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121 955,89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103 051,99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 Всего по разделу 1 Демонтажные и подготовительные работы</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371 615,09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рабочих</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179,035352</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машинистов</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7,832026</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Раздел 2. Наружное освещение</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ГЭСН01-02-031-01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Бурение ям глубиной до 2 м бурильно-крановыми машинами: на тракторе, группа грунтов 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Объем=15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970,16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970,16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2 810,17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1 494,41</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91.04.01-032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Машины бурильно-крановые на базе трактора на гусеничном ходу мощностью 70 кВт (95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 глубина бурения до 3 м, диаметр скважин до 800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774,86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1 193,28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2 810,17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1 494,41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5 274,74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2 464,57</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2 218,11</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по другим видам работ (подготовительным, сопутствующим, укрепительным)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1 010,47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56 688,80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8 503,32</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ГЭСН06-03-004-10</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Установка стальных конструкций, остающихся в теле бетона // Установка закладных деталей ФМ-0.159-2.0-200(10) </w:t>
            </w:r>
            <w:proofErr w:type="spellStart"/>
            <w:r w:rsidRPr="00C30528">
              <w:rPr>
                <w:rFonts w:ascii="Arial" w:hAnsi="Arial" w:cs="Arial"/>
                <w:b/>
                <w:bCs/>
                <w:color w:val="000000"/>
                <w:sz w:val="16"/>
                <w:szCs w:val="16"/>
                <w:lang w:eastAsia="ru-RU"/>
              </w:rPr>
              <w:t>фл</w:t>
            </w:r>
            <w:proofErr w:type="spellEnd"/>
            <w:r w:rsidRPr="00C30528">
              <w:rPr>
                <w:rFonts w:ascii="Arial" w:hAnsi="Arial" w:cs="Arial"/>
                <w:b/>
                <w:bCs/>
                <w:color w:val="000000"/>
                <w:sz w:val="16"/>
                <w:szCs w:val="16"/>
                <w:lang w:eastAsia="ru-RU"/>
              </w:rPr>
              <w:t>. 300х300 грунт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0,5715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0,5715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Объем=38,1*15/1000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24,28875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13 411,28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4,0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42,5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24,28875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13 411,28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3 321,60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2,37744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1 502,30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1,000125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2 176,65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1,000125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741,80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1,377315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993,95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1,377315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760,50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91.17.04-233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Аппараты сварочные для ручной дуговой сварки, сварочный ток до 350 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8,09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4,623435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647,52</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01.7.11.07-0227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4,0005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155,63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161,86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647,52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18 882,70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14 913,58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/812-006.0-2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15 360,99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8 649,88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75 054,37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42 893,57</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28.1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ФСБЦ-07.2.02.01-0115</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Деталь закладная фундамента стальная фланцевая трубчатая оцинкованная, диаметр трубы 159 мм, толщина 4 мм, размер фланца 400 мм, количество отверстий фланца 4 </w:t>
            </w:r>
            <w:proofErr w:type="spellStart"/>
            <w:r w:rsidRPr="00C30528">
              <w:rPr>
                <w:rFonts w:ascii="Arial" w:hAnsi="Arial" w:cs="Arial"/>
                <w:b/>
                <w:bCs/>
                <w:color w:val="000000"/>
                <w:sz w:val="16"/>
                <w:szCs w:val="16"/>
                <w:lang w:eastAsia="ru-RU"/>
              </w:rPr>
              <w:t>шт</w:t>
            </w:r>
            <w:proofErr w:type="spellEnd"/>
            <w:r w:rsidRPr="00C30528">
              <w:rPr>
                <w:rFonts w:ascii="Arial" w:hAnsi="Arial" w:cs="Arial"/>
                <w:b/>
                <w:bCs/>
                <w:color w:val="000000"/>
                <w:sz w:val="16"/>
                <w:szCs w:val="16"/>
                <w:lang w:eastAsia="ru-RU"/>
              </w:rPr>
              <w:t xml:space="preserve">, диаметр отверстий крепежных элементов 30 мм, высота закладной 2000 мм// Закладная деталь ФМ-0.159-2.0-200(10) </w:t>
            </w:r>
            <w:proofErr w:type="spellStart"/>
            <w:r w:rsidRPr="00C30528">
              <w:rPr>
                <w:rFonts w:ascii="Arial" w:hAnsi="Arial" w:cs="Arial"/>
                <w:b/>
                <w:bCs/>
                <w:color w:val="000000"/>
                <w:sz w:val="16"/>
                <w:szCs w:val="16"/>
                <w:lang w:eastAsia="ru-RU"/>
              </w:rPr>
              <w:t>фл</w:t>
            </w:r>
            <w:proofErr w:type="spellEnd"/>
            <w:r w:rsidRPr="00C30528">
              <w:rPr>
                <w:rFonts w:ascii="Arial" w:hAnsi="Arial" w:cs="Arial"/>
                <w:b/>
                <w:bCs/>
                <w:color w:val="000000"/>
                <w:sz w:val="16"/>
                <w:szCs w:val="16"/>
                <w:lang w:eastAsia="ru-RU"/>
              </w:rPr>
              <w:t>. 300х300 грунт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7 859,27</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0,96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7 544,90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113 173,50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113 173,50</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ГЭСН05-01-063-01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Заполнение раствором пустот между стенкой скважины и телом сваи // Бетонирование закладных деталей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Объем=0,24*15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3 500,86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2,9</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486,23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3 500,86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1 652,87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874,62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91.07.08-011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Глиномешалки, емкость 4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115,25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195,93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310,35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874,62</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91.19.06-011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Насосы грязевые, производительность 23,4-65,3 м3/ч, давление нагнетания 15,7-5,88 МПа </w:t>
            </w:r>
            <w:r w:rsidRPr="00C30528">
              <w:rPr>
                <w:rFonts w:ascii="Arial" w:hAnsi="Arial" w:cs="Arial"/>
                <w:sz w:val="16"/>
                <w:szCs w:val="16"/>
                <w:lang w:eastAsia="ru-RU"/>
              </w:rPr>
              <w:lastRenderedPageBreak/>
              <w:t>(160-60 кгс/см2)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lastRenderedPageBreak/>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288,50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444,29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1 279,56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91.19.08-009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Насосы, производительность 50 м3/ч, напор 32 м, мощность 8 кВт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29,88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62,96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6 028,35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4 375,48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/812-005.1-2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Свайные работы</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5 163,07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/774-005.1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Свайные работы</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3 062,84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3 959,52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14 254,26</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29.1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ФСБЦ-04.1.02.05-0009</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бетонные тяжелого бетона (БСТ), класс В25 (М350)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5 072,17</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16 839,60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60 622,56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60 622,56</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ГЭСН33-01-016-01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Установка стальных опор промежуточных: свободностоящих, одностоечных массой до 2 т// Монтаж опор освещения ОГКф-9</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1,62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Объем=108*15/1000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42,12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23 604,05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4,1</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42,12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560,40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23 604,05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14 131,36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6,917076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4 965,56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1,6848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3 666,77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1,6848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1 249,63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91.05.14-516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Краны прицепные пневмоколесные с гусеничным трактором с лебедкой, мощность 132 кВт (180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 без учета трактора, грузоподъемность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4,9734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271,41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436,97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2 173,23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0,4298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0,696276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516,43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91.06.01-002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Домкраты гидравлические, грузоподъемность 6,3-25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4,9896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0,54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91.13.03-111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Спецавтомобили</w:t>
            </w:r>
            <w:proofErr w:type="spellEnd"/>
            <w:r w:rsidRPr="00C30528">
              <w:rPr>
                <w:rFonts w:ascii="Arial" w:hAnsi="Arial" w:cs="Arial"/>
                <w:sz w:val="16"/>
                <w:szCs w:val="16"/>
                <w:lang w:eastAsia="ru-RU"/>
              </w:rPr>
              <w:t>-вездеходы, грузоподъемность до 8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2,997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1 070,99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1 670,74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5 007,21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2,997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2 222,90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91.15.02-029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Тракторы на гусеничном ходу с лебедкой 132 кВт (180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1,539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1 521,77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2 130,48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3 278,81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976,60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42 700,97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28 569,61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/812-027.0-2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29 712,39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17 141,77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55 280,94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89 555,13</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ФСБЦ-07.4.03.06-0016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Опора </w:t>
            </w:r>
            <w:proofErr w:type="spellStart"/>
            <w:r w:rsidRPr="00C30528">
              <w:rPr>
                <w:rFonts w:ascii="Arial" w:hAnsi="Arial" w:cs="Arial"/>
                <w:b/>
                <w:bCs/>
                <w:color w:val="000000"/>
                <w:sz w:val="16"/>
                <w:szCs w:val="16"/>
                <w:lang w:eastAsia="ru-RU"/>
              </w:rPr>
              <w:t>несиловая</w:t>
            </w:r>
            <w:proofErr w:type="spellEnd"/>
            <w:r w:rsidRPr="00C30528">
              <w:rPr>
                <w:rFonts w:ascii="Arial" w:hAnsi="Arial" w:cs="Arial"/>
                <w:b/>
                <w:bCs/>
                <w:color w:val="000000"/>
                <w:sz w:val="16"/>
                <w:szCs w:val="16"/>
                <w:lang w:eastAsia="ru-RU"/>
              </w:rPr>
              <w:t xml:space="preserve"> фланцевая многогранная коническая, оцинкованная, с люком для ревизии, высота надземной части опоры 9000 мм, размеры фланца 250х250х25 мм, диаметр нижней трубы 166 мм, диаметр верхней трубы 68 мм // Опора граненая </w:t>
            </w:r>
            <w:proofErr w:type="spellStart"/>
            <w:r w:rsidRPr="00C30528">
              <w:rPr>
                <w:rFonts w:ascii="Arial" w:hAnsi="Arial" w:cs="Arial"/>
                <w:b/>
                <w:bCs/>
                <w:color w:val="000000"/>
                <w:sz w:val="16"/>
                <w:szCs w:val="16"/>
                <w:lang w:eastAsia="ru-RU"/>
              </w:rPr>
              <w:t>несиловая</w:t>
            </w:r>
            <w:proofErr w:type="spellEnd"/>
            <w:r w:rsidRPr="00C30528">
              <w:rPr>
                <w:rFonts w:ascii="Arial" w:hAnsi="Arial" w:cs="Arial"/>
                <w:b/>
                <w:bCs/>
                <w:color w:val="000000"/>
                <w:sz w:val="16"/>
                <w:szCs w:val="16"/>
                <w:lang w:eastAsia="ru-RU"/>
              </w:rPr>
              <w:t xml:space="preserve"> фланцевая ОГКф-9,0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31 124,56</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31 747,05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476 205,75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476 205,75</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ГЭСН01-02-057-01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1,2544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1,2544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Объем=(0,8*0,35*448)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148,0192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66 482,82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148,0192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66 482,82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66 482,82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66 482,82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ручным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59 834,54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ручным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26 593,13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121 899,31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152 910,49</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ГЭСНм10-06-003-01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Кабель, прокладываемый в траншее, масса 1м кабеля: до 0,6 кг</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км кабеля</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Объем=450/1000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6 333,31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521,26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6 333,31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5 016,35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2 118,83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91.11.01-012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монтажные для выполнения работ при прокладке и монтаже кабеля на базе автомобиля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7,42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995,51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1 433,53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4 786,56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7,42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2 118,83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91.14.05-041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Транспортеры прицепные кабельные, грузоподъемность до 7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7,42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34,41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68,82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229,79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13 468,49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8 452,14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/812-051.3-2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Прокладка и монтаж междугородных линий связи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9 466,40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/774-051.3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Прокладка и монтаж междугородных линий связи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4 395,11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61 014,82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27 456,67</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32.1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ФСБЦ-21.1.06.07-1056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Кабель силовой с алюминиевыми жилами </w:t>
            </w:r>
            <w:proofErr w:type="spellStart"/>
            <w:r w:rsidRPr="00C30528">
              <w:rPr>
                <w:rFonts w:ascii="Arial" w:hAnsi="Arial" w:cs="Arial"/>
                <w:b/>
                <w:bCs/>
                <w:color w:val="000000"/>
                <w:sz w:val="16"/>
                <w:szCs w:val="16"/>
                <w:lang w:eastAsia="ru-RU"/>
              </w:rPr>
              <w:t>АВБШв</w:t>
            </w:r>
            <w:proofErr w:type="spellEnd"/>
            <w:r w:rsidRPr="00C30528">
              <w:rPr>
                <w:rFonts w:ascii="Arial" w:hAnsi="Arial" w:cs="Arial"/>
                <w:b/>
                <w:bCs/>
                <w:color w:val="000000"/>
                <w:sz w:val="16"/>
                <w:szCs w:val="16"/>
                <w:lang w:eastAsia="ru-RU"/>
              </w:rPr>
              <w:t xml:space="preserve"> 2х4ок(N)-660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0,459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0,459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51 482,22</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65 897,24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30 246,83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Объем=(450*1,02) / 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30 246,83</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ГЭСНм08-02-143-05</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Покрытие кабеля, проложенного в траншее: лентой сигнальной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996,86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461,51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996,86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64,95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64,95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49,69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1 111,50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19,94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1 046,55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1 025,62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533,74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597,96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2 690,80</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ФСБЦ-01.7.06.08-0009</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Ленты сигнальные из полиэтилена высокого давления «НЕ КОПАТЬ, НИЖЕ КАБЕЛЬ», фон оранжевый, надпись черная, ширина 50 мм, толщина 0,2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255,92</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445,30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2 003,85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Объем=450 / 100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2 003,85</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ГЭСН01-02-061-01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Засыпка вручную траншей, пазух котлованов и ям, группа грунтов: 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1,2544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1,2544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111,0144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47 802,80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1,5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88,5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111,0144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430,60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47 802,80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47 802,80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47 802,80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ручным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43 022,52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ручным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19 121,12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87 648,63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109 946,44</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ГЭСНм08-02-409-09</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Труба гофрированная ПВХ для защиты проводов и кабелей по установленным конструкциям, по стенам, колоннам, потолкам, основанию пола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0,25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0,25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Объем=25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2 004,27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3,6</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527,44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2 004,27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44,02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5,3376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1,3344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9,21</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01.7.15.07-0152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Дюбели пластмассовые с шурупами, диаметр 6 мм, длина 35 мм, диаметр шурупа 3,5 мм, длина шурупа 50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 xml:space="preserve">100 </w:t>
            </w: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0,4375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52,34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79,56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34,81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2 048,29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35.1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40,09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2 004,27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1 964,18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1 022,18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20 298,96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5 074,74</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35.1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ТЦ_20.2.12.00_66_7722699172_22.11.2024_01_1.2</w:t>
            </w:r>
            <w:r w:rsidRPr="00C30528">
              <w:rPr>
                <w:rFonts w:ascii="Arial" w:hAnsi="Arial" w:cs="Arial"/>
                <w:b/>
                <w:bCs/>
                <w:color w:val="000000"/>
                <w:sz w:val="16"/>
                <w:szCs w:val="16"/>
                <w:lang w:eastAsia="ru-RU"/>
              </w:rPr>
              <w:br/>
              <w:t>КА п.1.2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Металлорукав</w:t>
            </w:r>
            <w:proofErr w:type="spellEnd"/>
            <w:r w:rsidRPr="00C30528">
              <w:rPr>
                <w:rFonts w:ascii="Arial" w:hAnsi="Arial" w:cs="Arial"/>
                <w:b/>
                <w:bCs/>
                <w:color w:val="000000"/>
                <w:sz w:val="16"/>
                <w:szCs w:val="16"/>
                <w:lang w:eastAsia="ru-RU"/>
              </w:rPr>
              <w:t xml:space="preserve"> Р3-ЦПнг-20 в ПВХ изоляции черный с протяжкой 20м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упак</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2 615,43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3 269,29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Объем=25/20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3 269,29</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36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ГЭСНм08-02-412-02</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6 мм2 // Затягивание провода в трубы гофрированные и опоры освещения</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Объем=360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19,404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10 474,28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5,39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19,404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539,80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10 474,28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208,66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93,16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156,70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53,40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51,96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39,76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711,37</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01.7.06.05-0041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13,33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47,988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5,87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0,98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275,93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01.7.07.20-0002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Тальк молотый, сорт I</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43 821,53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65 294,08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141,04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14.4.02.04-0142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Краска масляная МА-0115, мумия, сурик железный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79,88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126,21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9,09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20.2.01.05-0003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Гильзы кабельные медные 6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 xml:space="preserve">100 </w:t>
            </w: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696,63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877,75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158,00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20.2.02.01-0012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Втулки полипропиленовые, диаметр 22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 xml:space="preserve">1000 </w:t>
            </w: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0,0122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0,04392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1 610,33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2 898,59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127,31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11 487,47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36.1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209,49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10 567,44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10 356,09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5 389,39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7 622,90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27 442,44</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36.1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ФСБЦ-21.1.06.09-0092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Кабель силовой с медными жилами ВВГнг(A) 2х2,5ок(N)-660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0,3672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0,3672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55 338,54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66 406,25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24 384,38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Объем=(360*1,02) / 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24 384,38</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ГЭСНм08-02-144-02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Присоединение к зажимам жил проводов или кабелей сечением: до 6 мм2</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Объем=120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6 736,70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539,80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6 736,70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6 736,70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134,73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6 736,70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6 601,97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3 435,72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14 090,93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16 909,12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37.1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ФСБЦ-20.1.01.02-1010</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Зажим прокалывающий Р4 1,5-10/6-95 // Зажим прокалывающий EP 95-13</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177,35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198,63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5 958,90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5 958,90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ГЭСН33-04-014-02</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Установка светильников: с лампами люминесцентными // Установка светильников на кронштейне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30 686,07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508,89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30 686,07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29 862,92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15 148,10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91.06.06-013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Автогидроподъемники, высота подъема 22 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756,44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1 308,64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27 481,44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13 325,97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2 381,48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1 822,13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482,93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01.3.01.01-0010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Бензин-растворитель</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160,27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205,15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369,27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01.3.01.06-0038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Смазка защитная электросетевая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238,29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378,88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113,66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76 180,02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45 834,17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/812-027.0-2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47 667,54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Линии электропередачи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60</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27 500,50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5 044,94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151 348,06</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38.1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ФСБЦ-20.3.03.07-1441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Светильник консольный светодиодный уличный, мощность 80 Вт, IP66 // </w:t>
            </w:r>
            <w:r w:rsidRPr="00CC2EE1">
              <w:rPr>
                <w:rFonts w:ascii="Arial" w:hAnsi="Arial" w:cs="Arial"/>
                <w:b/>
                <w:bCs/>
                <w:sz w:val="16"/>
                <w:szCs w:val="16"/>
                <w:lang w:eastAsia="ru-RU"/>
              </w:rPr>
              <w:t>Светильник светодиодный Конус-80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8 187,58</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1,07</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8 760,71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262 821,30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262 821,30</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38.2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ФСБЦ-07.2.02.02-0125</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Кронштейн </w:t>
            </w:r>
            <w:proofErr w:type="spellStart"/>
            <w:r w:rsidRPr="00C30528">
              <w:rPr>
                <w:rFonts w:ascii="Arial" w:hAnsi="Arial" w:cs="Arial"/>
                <w:b/>
                <w:bCs/>
                <w:color w:val="000000"/>
                <w:sz w:val="16"/>
                <w:szCs w:val="16"/>
                <w:lang w:eastAsia="ru-RU"/>
              </w:rPr>
              <w:t>двухрожковый</w:t>
            </w:r>
            <w:proofErr w:type="spellEnd"/>
            <w:r w:rsidRPr="00C30528">
              <w:rPr>
                <w:rFonts w:ascii="Arial" w:hAnsi="Arial" w:cs="Arial"/>
                <w:b/>
                <w:bCs/>
                <w:color w:val="000000"/>
                <w:sz w:val="16"/>
                <w:szCs w:val="16"/>
                <w:lang w:eastAsia="ru-RU"/>
              </w:rPr>
              <w:t xml:space="preserve"> оцинкованный для консольных и подвесных светильников, высота 1500 мм, вылет 1500 мм, диаметр 100 мм, угол между посадочными местами 90°, крепежный элемент располагается в верхней части ствола опоры // Кронштейн </w:t>
            </w:r>
            <w:proofErr w:type="spellStart"/>
            <w:r w:rsidRPr="00C30528">
              <w:rPr>
                <w:rFonts w:ascii="Arial" w:hAnsi="Arial" w:cs="Arial"/>
                <w:b/>
                <w:bCs/>
                <w:color w:val="000000"/>
                <w:sz w:val="16"/>
                <w:szCs w:val="16"/>
                <w:lang w:eastAsia="ru-RU"/>
              </w:rPr>
              <w:t>двухрожковый</w:t>
            </w:r>
            <w:proofErr w:type="spellEnd"/>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15 662,71</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0,68</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10 650,64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159 759,60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159 759,60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ГЭСНм08-03-573-04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Шкаф (пульт) управления навесной, высота, ширина и глубина: до 600х600х350 мм // Сборка и подключение ЩО</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1 171,40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4,2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568,64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1 171,40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280,09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182,54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91.04.01-041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Молотки бурильные легкие при работе от передвижных компрессорных установок</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10,23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15,75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130,58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43,30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33,13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91.17.04-233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Аппараты сварочные для ручной дуговой сварки, сварочный ток до 350 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19,92</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91.18.01-007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до 5,4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438,42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83,30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104,91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39,88</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01.7.11.07-0227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155,63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161,86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16,19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01.7.15.03-0042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с гайками и шайбами строительные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174,93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211,67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21,17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14.4.02.04-0142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Краска масляная МА-0115, мумия, сурик железный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79,88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126,21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1 673,91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39.1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1 353,94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1 326,86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690,51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3 714,71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3 714,71</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39.1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ФСБЦ-20.4.04.03-0006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Щит с монтажной панелью, размеры 650х500х220 мм, степень защиты IP54</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5 188,78</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1,15</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5 967,10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5 967,10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5 967,10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ГЭСНм08-03-575-01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Прибор или аппарат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Объем=1+30+1+1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33,99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19 328,07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4,2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33,99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568,64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19 328,07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139,70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01.7.15.03-0042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с гайками и шайбами строительные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174,93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211,67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139,70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19 467,77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40.1</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421/пр_2020_п.75_пп.а</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Вспомогательные ненормируемые материальные ресурсы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386,56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19 328,07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/812-049.3-2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18 941,51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/774-049.3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Электротехнические установки на других объектах</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9 857,32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1 474,34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48 653,16</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0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40.1</w:t>
            </w:r>
            <w:r w:rsidRPr="00C30528">
              <w:rPr>
                <w:rFonts w:ascii="Arial" w:hAnsi="Arial" w:cs="Arial"/>
                <w:b/>
                <w:bCs/>
                <w:color w:val="000000"/>
                <w:sz w:val="16"/>
                <w:szCs w:val="16"/>
                <w:lang w:eastAsia="ru-RU"/>
              </w:rPr>
              <w:br/>
              <w:t>О</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ФСБЦ-62.1.01.09-1120</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Выключатель автоматический 2P, 16 А, 4,5 кА, характеристика C</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240,69</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269,57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269,57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269,57</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0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40.2</w:t>
            </w:r>
            <w:r w:rsidRPr="00C30528">
              <w:rPr>
                <w:rFonts w:ascii="Arial" w:hAnsi="Arial" w:cs="Arial"/>
                <w:b/>
                <w:bCs/>
                <w:color w:val="000000"/>
                <w:sz w:val="16"/>
                <w:szCs w:val="16"/>
                <w:lang w:eastAsia="ru-RU"/>
              </w:rPr>
              <w:br/>
              <w:t>О</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ФСБЦ-62.1.01.09-1116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Выключатель автоматический 2P, 6 А, 4,5 кА, характеристика C</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257,68</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288,60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8 658,00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8 658,00</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40.3</w:t>
            </w:r>
            <w:r w:rsidRPr="00C30528">
              <w:rPr>
                <w:rFonts w:ascii="Arial" w:hAnsi="Arial" w:cs="Arial"/>
                <w:b/>
                <w:bCs/>
                <w:color w:val="000000"/>
                <w:sz w:val="16"/>
                <w:szCs w:val="16"/>
                <w:lang w:eastAsia="ru-RU"/>
              </w:rPr>
              <w:br/>
              <w:t>О</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ТЦ_89.1.62.06_66_7704844420_22.11.2024_01_2.3</w:t>
            </w:r>
            <w:r w:rsidRPr="00C30528">
              <w:rPr>
                <w:rFonts w:ascii="Arial" w:hAnsi="Arial" w:cs="Arial"/>
                <w:b/>
                <w:bCs/>
                <w:color w:val="000000"/>
                <w:sz w:val="16"/>
                <w:szCs w:val="16"/>
                <w:lang w:eastAsia="ru-RU"/>
              </w:rPr>
              <w:br/>
              <w:t>КА п.2.3</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Таймер годовой двухканальный РЭВ-302 с функцией реле напряжения и выносным фотореле</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6 666,50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6 666,50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6 666,50</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40.4</w:t>
            </w:r>
            <w:r w:rsidRPr="00C30528">
              <w:rPr>
                <w:rFonts w:ascii="Arial" w:hAnsi="Arial" w:cs="Arial"/>
                <w:b/>
                <w:bCs/>
                <w:color w:val="000000"/>
                <w:sz w:val="16"/>
                <w:szCs w:val="16"/>
                <w:lang w:eastAsia="ru-RU"/>
              </w:rPr>
              <w:br/>
              <w:t>О</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ФСБЦ-62.6.02.01-0504</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Пускатель электромагнитный У3, 220В/50Гц, 2з+2р, 40А, нереверсивный, без реле, в корпусе IP40, без кнопок</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2 056,25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1,37</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2 817,06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2 817,06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2 817,06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разделу 2 Наружное освещение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1 464 700,50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233 502,93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57 348,97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26 429,21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1 147 419,39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1 641 993,98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186 458,04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51 778,92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23 984,99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1 073 713,16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202 979,16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103 079,71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Монтажные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203 771,99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47 044,89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5 570,05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2 444,22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73 706,23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49 682,63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25 323,97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Оборудование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18 411,13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259 932,14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252 661,79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128 403,68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 Всего по разделу 2 Наружное освещение</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1 864 177,10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Материальные ресурсы, отсутствующие в ФРСН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3 269,29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Оборудование, отсутствующее в ФРСН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6 666,50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рабочих</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481,14635</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машинистов</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41,416516</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Раздел 3. Монтажные работы</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покрытия проездов и автомобильной парковки</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ГЭСН01-01-012-31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Разработка грунта экскаваторами с погрузкой на автомобили-самосвалы, вместимость ковша 0,5 (0,5-0,63) м3, группа грунтов: 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0,5304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0,5304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Объем=(2210*0,24)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4,492488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2 017,80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4,492488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2 017,80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23 257,08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14,416272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10 692,70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91.01.01-035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Бульдозеры, мощность 79 кВт (108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3,166488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887,54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1 615,32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5 114,89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3,166488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2 348,62</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91.01.05-085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Экскаваторы одноковшовые дизельные на гусеничном ходу, объем ковша 0,5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11,249784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1 054,03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1 612,67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18 142,19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11,249784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8 344,08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225,93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02.2.05.04-2090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Щебень из плотных горных пород для строительных работ М 800, фракция 20-40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0,05304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2 184,44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1,95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4 259,66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225,93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36 193,51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12 710,50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Земляные работы, выполняемые механизированным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11 820,77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Земляные работы, выполняемые механизированным способом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5 846,83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101 548,10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53 861,11</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42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02-15-1-01-0006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742,56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742,56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165,29</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122 737,74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Объем=530,4*1,4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122 737,74</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ГЭСН27-02-010-02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Установка бортовых камней бетонных: при других видах покрытий (дорожных)</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5,83</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5,83</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Объем=583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406,934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197 863,52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2,9</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406,934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486,23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197 863,52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7 908,15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3,7895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2 766,50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3,5563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7 739,86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3,5563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2 637,74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0,2332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168,29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0,2332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128,76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450 526,95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01.7.15.06-0111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Гвозди строительные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0,00583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70 296,20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97 711,72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569,66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04.1.02.05-0006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Смеси бетонные тяжелого бетона (БСТ), класс В15 (М200)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34,397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4 742,74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12 520,83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430 678,99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04.3.01.09-0014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Раствор готовый кладочный, цементный, М100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0,3498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3 778,62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9 975,56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3 489,45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11.1.03.06-0070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Доска обрезная хвойных пород, естественной влажности, длина 2-6,5 м, ширина 100-250 мм, толщина 25 мм, сорт II</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0,9911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10 082,68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15 930,63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15 788,85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659 065,12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200 630,02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296 932,43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268 844,23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210 092,93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1 224 841,78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43.1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ФСБЦ-05.2.03.03-0012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Камни бортовые бетонные марки БР, БВ, бетон В30 (М400) // БР100.30.15, объем 0,043 м3</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25,069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25,069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5 746,75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2,97</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17 067,85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427 873,93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Объем=0,043*583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427 873,93</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ГЭСН27-04-001-04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подстилающих и выравнивающих слоев оснований: из щебня (толщиной 150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Объем=(2210*0,15)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71,604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33 045,96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71,604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461,51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33 045,96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212 947,62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68,289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49 123,43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91.01.01-035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Бульдозеры, мощность 79 кВт (108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8,58585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887,54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1 615,32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13 868,90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8,58585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6 368,21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91.01.02-004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Автогрейдеры среднего типа, мощность 99 кВт (135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7,6245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1 933,00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3 228,11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24 612,72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7,6245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5 655,17</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8,1549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15 979,20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8,1549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5 174,85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пневмоколесные статические, масса 30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40,47615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2 391,60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3 778,73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152 948,44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40,47615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30 021,57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3,4476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5 538,36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3,4476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1 903,63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1 325,93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23,205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35,71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1 325,93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296 442,94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82 169,39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121 610,70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110 106,98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159 324,47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528 160,62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44.1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ФСБЦ-02.2.05.04-2090</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Щебень из плотных горных пород для строительных работ М 800, фракция 20-40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421,005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421,005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2 184,44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1,95</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4 259,66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1 793 338,16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Объем=2210*0,15*1,27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1 793 338,16</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45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ГЭСН27-06-029-01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Устройство покрытия из горячих асфальтобетонных смесей </w:t>
            </w:r>
            <w:proofErr w:type="spellStart"/>
            <w:r w:rsidRPr="00C30528">
              <w:rPr>
                <w:rFonts w:ascii="Arial" w:hAnsi="Arial" w:cs="Arial"/>
                <w:b/>
                <w:bCs/>
                <w:color w:val="000000"/>
                <w:sz w:val="16"/>
                <w:szCs w:val="16"/>
                <w:lang w:eastAsia="ru-RU"/>
              </w:rPr>
              <w:t>асфальтоукладчиками</w:t>
            </w:r>
            <w:proofErr w:type="spellEnd"/>
            <w:r w:rsidRPr="00C30528">
              <w:rPr>
                <w:rFonts w:ascii="Arial" w:hAnsi="Arial" w:cs="Arial"/>
                <w:b/>
                <w:bCs/>
                <w:color w:val="000000"/>
                <w:sz w:val="16"/>
                <w:szCs w:val="16"/>
                <w:lang w:eastAsia="ru-RU"/>
              </w:rPr>
              <w:t xml:space="preserve"> второго типоразмера, толщина слоя 4 см (толщина слоя 5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46,1006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23 175,23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20,86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46,1006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502,71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23 175,23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188 331,48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41,6585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29 245,44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Лебедки ручные и рычажные тяговым усилием до 9,81 кН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5,3924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10,89</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2 381,72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771,32</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91.08.01-004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Асфальтоукладчики</w:t>
            </w:r>
            <w:proofErr w:type="spellEnd"/>
            <w:r w:rsidRPr="00C30528">
              <w:rPr>
                <w:rFonts w:ascii="Arial"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2 646,78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4 261,32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19 211,74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3 566,87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91.08.03-017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4,7294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1 398,20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2 251,10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10 646,35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4,7294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3 001,14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7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3,3371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1 859,91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6 206,71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3,3371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2 117,62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пневмоколесные статические, масса 12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5,7239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1 967,05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11 259,20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5,7239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4 245,47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14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2,1437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2 744,21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5 882,76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2,1437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1 590,00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91.08.06-001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Нарезчики швов, максимальная глубина резки 240 мм, мощность 17,7 кВт (24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3,3592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181,30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1,33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241,13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Перегружатели асфальтовой смеси, емкость бункера до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8 883,76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14 835,88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66 886,08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4-100-080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8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844,72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3 808,34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Разогреватели</w:t>
            </w:r>
            <w:proofErr w:type="spellEnd"/>
            <w:r w:rsidRPr="00C30528">
              <w:rPr>
                <w:rFonts w:ascii="Arial" w:hAnsi="Arial" w:cs="Arial"/>
                <w:sz w:val="16"/>
                <w:szCs w:val="16"/>
                <w:lang w:eastAsia="ru-RU"/>
              </w:rPr>
              <w:t xml:space="preserve"> швов инфракрасные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59,52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432,04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6,851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11 005,72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3 782,85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91.13.03-112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Спецавтомобили</w:t>
            </w:r>
            <w:proofErr w:type="spellEnd"/>
            <w:r w:rsidRPr="00C30528">
              <w:rPr>
                <w:rFonts w:ascii="Arial" w:hAnsi="Arial" w:cs="Arial"/>
                <w:sz w:val="16"/>
                <w:szCs w:val="16"/>
                <w:lang w:eastAsia="ru-RU"/>
              </w:rPr>
              <w:t>-вездеходы, грузоподъемность до 1,5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435,27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635,49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280,89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280,48</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передвижные, давление 2 МПа (20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60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8,1991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4 141,29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6 501,83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53 309,15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8,1991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6 081,35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91.21.10-002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Молотки отбойные пневматические при работе от передвижных компрессоров</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2,5415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20 839,55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01.2.03.07-0023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Эмульсия битумно-дорожная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0,00884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16 583,53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28 855,34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255,08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 водопроводная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45,3492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57,31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2 598,96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01.7.07.26-0032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Шнур полиамидный крученый, диаметр 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0,005304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907 036,67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1 088 444,00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5 773,11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01.7.15.02-0051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анкерные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0,02652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89 330,06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108 089,37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2 866,53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01.7.17.06-0061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Круг алмазный отрезной сегментный, диаметр 350 мм, толщина алмазной кромки 3,2 мм, высота алмазной кромки 8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0,782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1,72822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4 251,61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5 272,00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9 111,18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08.1.02.11-0001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Поковки из квадратных заготовок, масса 1,5-4,5 кг</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0,001768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55 898,18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71 549,67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08.4.03.02-0002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Сталь арматурная горячекатаная гладкая, класс A-I, диаметр 6-22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0,001768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63 745,00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0,96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61 195,20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108,19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261 591,70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52 420,67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77 582,59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70 243,70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185 257,01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409 417,99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ГЭСН27-06-030-01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 изменении толщины покрытия на 0,5 см добавлять или исключать: к норме 27-06-029-01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толщиной 5 см ПЗ=2 (ОЗП=2; ЭМ=2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ЗПМ=2; МАТ=2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ТЗ=2; ТЗМ=2)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1,547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835,07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1,547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539,80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835,07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11 870,35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2,0774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1 472,34</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0,4862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952,69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0,4862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308,53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91.08.01-004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Асфальтоукладчики</w:t>
            </w:r>
            <w:proofErr w:type="spellEnd"/>
            <w:r w:rsidRPr="00C30528">
              <w:rPr>
                <w:rFonts w:ascii="Arial"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2 646,78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4 261,32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1 883,50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349,69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Перегружатели асфальтовой смеси, емкость бункера до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8 883,76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14 835,88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6 557,46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4-100-080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8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844,72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373,37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Разогреватели</w:t>
            </w:r>
            <w:proofErr w:type="spellEnd"/>
            <w:r w:rsidRPr="00C30528">
              <w:rPr>
                <w:rFonts w:ascii="Arial" w:hAnsi="Arial" w:cs="Arial"/>
                <w:sz w:val="16"/>
                <w:szCs w:val="16"/>
                <w:lang w:eastAsia="ru-RU"/>
              </w:rPr>
              <w:t xml:space="preserve"> швов инфракрасные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59,52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710,05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244,05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передвижные, давление 2 МПа (20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60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0,2652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4 141,29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6 501,83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1 724,29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0,2652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196,70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239,00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01.2.03.07-0023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Эмульсия битумно-дорожная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16 583,53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28 855,34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127,54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 водопроводная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1,9448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57,31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111,46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14 416,76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2 307,41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3 414,97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3 091,93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9 467,72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20 923,66</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45.2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ФСБЦ-04.2.01.01-1318</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асфальтобетонные А 22 ВН на PG // Смеси асфальтобетонные А22НН</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267,41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267,41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6 866,93</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2,08</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14 283,21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3 819 473,19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3 819 473,19</w:t>
            </w:r>
          </w:p>
        </w:tc>
      </w:tr>
      <w:tr w:rsidR="008E741E" w:rsidRPr="00C30528" w:rsidTr="008E741E">
        <w:trPr>
          <w:trHeight w:val="15"/>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7"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5"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128"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70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ГЭСН27-06-029-01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Устройство покрытия из горячих асфальтобетонных смесей </w:t>
            </w:r>
            <w:proofErr w:type="spellStart"/>
            <w:r w:rsidRPr="00C30528">
              <w:rPr>
                <w:rFonts w:ascii="Arial" w:hAnsi="Arial" w:cs="Arial"/>
                <w:b/>
                <w:bCs/>
                <w:color w:val="000000"/>
                <w:sz w:val="16"/>
                <w:szCs w:val="16"/>
                <w:lang w:eastAsia="ru-RU"/>
              </w:rPr>
              <w:t>асфальтоукладчиками</w:t>
            </w:r>
            <w:proofErr w:type="spellEnd"/>
            <w:r w:rsidRPr="00C30528">
              <w:rPr>
                <w:rFonts w:ascii="Arial" w:hAnsi="Arial" w:cs="Arial"/>
                <w:b/>
                <w:bCs/>
                <w:color w:val="000000"/>
                <w:sz w:val="16"/>
                <w:szCs w:val="16"/>
                <w:lang w:eastAsia="ru-RU"/>
              </w:rPr>
              <w:t xml:space="preserve"> второго типоразмера, толщина слоя 4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Объем=2210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46,1006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23 175,23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20,86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46,1006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502,71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23 175,23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188 331,48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41,6585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29 245,44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Лебедки ручные и рычажные тяговым усилием </w:t>
            </w:r>
            <w:r w:rsidRPr="00C30528">
              <w:rPr>
                <w:rFonts w:ascii="Arial" w:hAnsi="Arial" w:cs="Arial"/>
                <w:sz w:val="16"/>
                <w:szCs w:val="16"/>
                <w:lang w:eastAsia="ru-RU"/>
              </w:rPr>
              <w:lastRenderedPageBreak/>
              <w:t>до 9,81 кН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lastRenderedPageBreak/>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5,3924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10,89</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2 381,72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1,2155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771,32</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91.08.01-004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Асфальтоукладчики</w:t>
            </w:r>
            <w:proofErr w:type="spellEnd"/>
            <w:r w:rsidRPr="00C30528">
              <w:rPr>
                <w:rFonts w:ascii="Arial"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2 646,78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4 261,32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19 211,74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3 566,87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91.08.03-017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4,7294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1 398,20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2 251,10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10 646,35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4,7294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3 001,14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7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3,3371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1 859,91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6 206,71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3,3371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2 117,62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пневмоколесные статические, масса 12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5,7239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1 967,05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11 259,20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5,7239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4 245,47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14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2,1437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2 744,21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5 882,76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2,1437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1 590,00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91.08.06-001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Нарезчики швов, максимальная глубина резки 240 мм, мощность 17,7 кВт (24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3,3592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181,30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1,33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241,13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Перегружатели асфальтовой смеси, емкость бункера до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8 883,76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14 835,88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66 886,08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4-100-080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8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844,72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3 808,34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Разогреватели</w:t>
            </w:r>
            <w:proofErr w:type="spellEnd"/>
            <w:r w:rsidRPr="00C30528">
              <w:rPr>
                <w:rFonts w:ascii="Arial" w:hAnsi="Arial" w:cs="Arial"/>
                <w:sz w:val="16"/>
                <w:szCs w:val="16"/>
                <w:lang w:eastAsia="ru-RU"/>
              </w:rPr>
              <w:t xml:space="preserve"> швов инфракрасные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59,52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432,04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6,851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11 005,72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3 782,85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91.13.03-112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Спецавтомобили</w:t>
            </w:r>
            <w:proofErr w:type="spellEnd"/>
            <w:r w:rsidRPr="00C30528">
              <w:rPr>
                <w:rFonts w:ascii="Arial" w:hAnsi="Arial" w:cs="Arial"/>
                <w:sz w:val="16"/>
                <w:szCs w:val="16"/>
                <w:lang w:eastAsia="ru-RU"/>
              </w:rPr>
              <w:t>-вездеходы, грузоподъемность до 1,5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435,27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635,49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280,89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280,48</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передвижные, давление 2 МПа (20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60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8,1991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4 141,29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6 501,83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53 309,15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8,1991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6 081,35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91.21.10-002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Молотки отбойные пневматические при работе от передвижных компрессоров</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2,5415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20 839,55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01.2.03.07-0023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Эмульсия битумно-дорожная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0,00884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16 583,53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28 855,34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255,08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 водопроводная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45,3492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57,31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2 598,96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01.7.07.26-0032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Шнур полиамидный крученый, диаметр 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0,005304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907 036,67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1 088 444,00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5 773,11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01.7.15.02-0051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анкерные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0,02652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89 330,06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108 089,37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2 866,53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01.7.17.06-0061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Круг алмазный отрезной сегментный, диаметр 350 мм, толщина алмазной кромки 3,2 мм, высота алмазной кромки 8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0,782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1,72822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4 251,61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5 272,00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9 111,18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08.1.02.11-0001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Поковки из квадратных заготовок, масса 1,5-4,5 кг</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0,001768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55 898,18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71 549,67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08.4.03.02-0002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Сталь арматурная горячекатаная гладкая, класс A-I, диаметр 6-22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0,001768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63 745,00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0,96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61 195,20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108,19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261 591,70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52 420,67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77 582,59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70 243,70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185 257,01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409 417,99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46.1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ФСБЦ-04.2.01.01-1302</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асфальтобетонные А 16 ВН на PG // Смеси асфальтобетонные А16ВН</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227,19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227,19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6 901,14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2,08</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14 354,37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3 261 169,32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3 261 169,32</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Нанесение разметки</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ГЭСН27-09-016-07</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 Нанесение разметки "Пешеходный переход"</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Объем=100 / 10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50,8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25 537,67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502,71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25 537,67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1 886,82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7 835,70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разметочные самоходные для нанесения краски, ширина наносимой линии 50-300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81,21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133,18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1 598,16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7 614,84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288,66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220,86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91,40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08.3.05.05-0053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Сталь листовая оцинкованная, толщина 0,7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86 227,50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91 401,15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91,40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35 351,59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33 373,37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49 392,59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44 720,32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12 946,45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129 464,50</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47.1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ФСБЦ-01.5.01.01-1000</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 (цвет белый и желтый)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70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70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118,29</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144,31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10 101,70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Объем=0,07*1000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10 101,70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ГЭСН27-09-016-01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Разметка проезжей части краской сплошной линией шириной: 0,1 м // Разметка парковочных мест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0,75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0,75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1 212,55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1-100-18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1,8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3,66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2,745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441,73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1 212,55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1 341,85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907,23</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разметочные самоходные для нанесения краски, ширина наносимой линии 50-300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0,7575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81,21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133,18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100,88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0,7575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480,69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0,7725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1 240,97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0,7725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426,54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3 461,63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2 119,78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3 137,27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2 840,51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12 585,88</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9 439,41</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48.1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ФСБЦ-01.5.01.01-1000</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Краска для дорожной разметки автомобильных дорог, суспензия пигментов и наполнителей в акриловом сополимере с модифицирующими </w:t>
            </w:r>
            <w:r w:rsidRPr="00C30528">
              <w:rPr>
                <w:rFonts w:ascii="Arial" w:hAnsi="Arial" w:cs="Arial"/>
                <w:b/>
                <w:bCs/>
                <w:color w:val="000000"/>
                <w:sz w:val="16"/>
                <w:szCs w:val="16"/>
                <w:lang w:eastAsia="ru-RU"/>
              </w:rPr>
              <w:lastRenderedPageBreak/>
              <w:t>добавками, цвет белый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кг</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31,5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31,5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118,29</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144,31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4 545,77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4 545,77</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Установка дорожных знаков</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ГЭСН27-09-008-01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Установка дорожных знаков </w:t>
            </w:r>
            <w:proofErr w:type="spellStart"/>
            <w:r w:rsidRPr="00C30528">
              <w:rPr>
                <w:rFonts w:ascii="Arial" w:hAnsi="Arial" w:cs="Arial"/>
                <w:b/>
                <w:bCs/>
                <w:color w:val="000000"/>
                <w:sz w:val="16"/>
                <w:szCs w:val="16"/>
                <w:lang w:eastAsia="ru-RU"/>
              </w:rPr>
              <w:t>бесфундаментных</w:t>
            </w:r>
            <w:proofErr w:type="spellEnd"/>
            <w:r w:rsidRPr="00C30528">
              <w:rPr>
                <w:rFonts w:ascii="Arial" w:hAnsi="Arial" w:cs="Arial"/>
                <w:b/>
                <w:bCs/>
                <w:color w:val="000000"/>
                <w:sz w:val="16"/>
                <w:szCs w:val="16"/>
                <w:lang w:eastAsia="ru-RU"/>
              </w:rPr>
              <w:t>: на металлических стойках</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Объем=(4+4+4+2)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21 967,68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320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21 967,68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3 033,98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2,0342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1 290,46</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91.04.01-033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Машины бурильно-крановые на базе трактора на гусеничном ходу мощностью 93 кВт (126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 глубина бурения до 5 м, диаметр скважин до 800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998,38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1 537,51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2 367,77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977,24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0,2128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463,13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157,84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0,2814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203,08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0,2814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155,38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1 626,87</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01.7.15.02-0082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стальные с шестигранной головкой, диаметр резьбы М8 (М10, М12, М14), длина 16-160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0,00672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106 965,20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129 427,89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869,76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14.4.01.08-0001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Грунтовка В-КФ-093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0,01935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0,002709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170 358,45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214 651,65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581,49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14.4.04.08-0001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Эмаль ПФ-115, цветная, белый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0,00562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0,0007868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60 045,35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111 684,35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87,87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14.5.09.07-0031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Растворитель Р-4А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0,00338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0,0004732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105 971,44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185 450,02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87,75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27 918,99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23 258,14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34 422,05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31 165,91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667 906,79</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93 506,95</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ФСБЦ-23.5.02.02-1144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Трубы стальные электросварные </w:t>
            </w:r>
            <w:proofErr w:type="spellStart"/>
            <w:r w:rsidRPr="00C30528">
              <w:rPr>
                <w:rFonts w:ascii="Arial" w:hAnsi="Arial" w:cs="Arial"/>
                <w:b/>
                <w:bCs/>
                <w:color w:val="000000"/>
                <w:sz w:val="16"/>
                <w:szCs w:val="16"/>
                <w:lang w:eastAsia="ru-RU"/>
              </w:rPr>
              <w:t>прямошовные</w:t>
            </w:r>
            <w:proofErr w:type="spellEnd"/>
            <w:r w:rsidRPr="00C30528">
              <w:rPr>
                <w:rFonts w:ascii="Arial" w:hAnsi="Arial" w:cs="Arial"/>
                <w:b/>
                <w:bCs/>
                <w:color w:val="000000"/>
                <w:sz w:val="16"/>
                <w:szCs w:val="16"/>
                <w:lang w:eastAsia="ru-RU"/>
              </w:rPr>
              <w:t xml:space="preserve"> из стали марки 20, наружный </w:t>
            </w:r>
            <w:r w:rsidRPr="00C30528">
              <w:rPr>
                <w:rFonts w:ascii="Arial" w:hAnsi="Arial" w:cs="Arial"/>
                <w:b/>
                <w:bCs/>
                <w:color w:val="000000"/>
                <w:sz w:val="16"/>
                <w:szCs w:val="16"/>
                <w:lang w:eastAsia="ru-RU"/>
              </w:rPr>
              <w:lastRenderedPageBreak/>
              <w:t>диаметр 57 мм, толщина стенки 4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440,46</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1,07</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471,29</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26 392,24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Объем=16+16+16+8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26 392,24</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ФСБЦ-01.5.03.03-0185</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Знак дорожный на оцинкованной подоснове со </w:t>
            </w:r>
            <w:proofErr w:type="spellStart"/>
            <w:r w:rsidRPr="00C30528">
              <w:rPr>
                <w:rFonts w:ascii="Arial" w:hAnsi="Arial" w:cs="Arial"/>
                <w:b/>
                <w:bCs/>
                <w:color w:val="000000"/>
                <w:sz w:val="16"/>
                <w:szCs w:val="16"/>
                <w:lang w:eastAsia="ru-RU"/>
              </w:rPr>
              <w:t>световозвращающей</w:t>
            </w:r>
            <w:proofErr w:type="spellEnd"/>
            <w:r w:rsidRPr="00C30528">
              <w:rPr>
                <w:rFonts w:ascii="Arial" w:hAnsi="Arial" w:cs="Arial"/>
                <w:b/>
                <w:bCs/>
                <w:color w:val="000000"/>
                <w:sz w:val="16"/>
                <w:szCs w:val="16"/>
                <w:lang w:eastAsia="ru-RU"/>
              </w:rPr>
              <w:t xml:space="preserve"> пленкой типа В, размеры 350х700 мм, тип 2.3.1-2.4, 1.1, 1.2, 1.5-1.33 // Дорожный знак 2.4 "Уступите дорогу"</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2 171,44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2 518,87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10 075,48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10 075,48</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ФСБЦ-01.5.03.03-1020</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Знак дорожный на оцинкованной подоснове со </w:t>
            </w:r>
            <w:proofErr w:type="spellStart"/>
            <w:r w:rsidRPr="00C30528">
              <w:rPr>
                <w:rFonts w:ascii="Arial" w:hAnsi="Arial" w:cs="Arial"/>
                <w:b/>
                <w:bCs/>
                <w:color w:val="000000"/>
                <w:sz w:val="16"/>
                <w:szCs w:val="16"/>
                <w:lang w:eastAsia="ru-RU"/>
              </w:rPr>
              <w:t>световозвращающей</w:t>
            </w:r>
            <w:proofErr w:type="spellEnd"/>
            <w:r w:rsidRPr="00C30528">
              <w:rPr>
                <w:rFonts w:ascii="Arial" w:hAnsi="Arial" w:cs="Arial"/>
                <w:b/>
                <w:bCs/>
                <w:color w:val="000000"/>
                <w:sz w:val="16"/>
                <w:szCs w:val="16"/>
                <w:lang w:eastAsia="ru-RU"/>
              </w:rPr>
              <w:t xml:space="preserve"> пленкой типа В, с желто-зеленой флуоресцентной окантовкой, размеры 750х750 мм, тип 5.19.1, 5.19.1, двусторонний // Знак дорожный 5.19.1 "Пешеходный переход" на флуоресцентной желто-зеленой основе 900х900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8 478,14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9 834,64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39 338,56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39 338,56</w:t>
            </w:r>
          </w:p>
        </w:tc>
      </w:tr>
      <w:tr w:rsidR="008E741E" w:rsidRPr="00C30528" w:rsidTr="008E741E">
        <w:trPr>
          <w:trHeight w:val="1044"/>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ФСБЦ-01.5.03.03-1020</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Знак дорожный на оцинкованной подоснове со </w:t>
            </w:r>
            <w:proofErr w:type="spellStart"/>
            <w:r w:rsidRPr="00C30528">
              <w:rPr>
                <w:rFonts w:ascii="Arial" w:hAnsi="Arial" w:cs="Arial"/>
                <w:b/>
                <w:bCs/>
                <w:color w:val="000000"/>
                <w:sz w:val="16"/>
                <w:szCs w:val="16"/>
                <w:lang w:eastAsia="ru-RU"/>
              </w:rPr>
              <w:t>световозвращающей</w:t>
            </w:r>
            <w:proofErr w:type="spellEnd"/>
            <w:r w:rsidRPr="00C30528">
              <w:rPr>
                <w:rFonts w:ascii="Arial" w:hAnsi="Arial" w:cs="Arial"/>
                <w:b/>
                <w:bCs/>
                <w:color w:val="000000"/>
                <w:sz w:val="16"/>
                <w:szCs w:val="16"/>
                <w:lang w:eastAsia="ru-RU"/>
              </w:rPr>
              <w:t xml:space="preserve"> пленкой типа В, с желто-зеленой флуоресцентной окантовкой, размеры 750х750 мм, тип 5.19.1, 5.19.1, двусторонний // Знак дорожный 5.19.2 "Пешеходный переход" на флуоресцентной желто-зеленой основе 900х900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8 478,14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9 834,64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39 338,56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39 338,56</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49.5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ФСБЦ-01.5.03.03-0184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Знак дорожный на оцинкованной подоснове со </w:t>
            </w:r>
            <w:proofErr w:type="spellStart"/>
            <w:r w:rsidRPr="00C30528">
              <w:rPr>
                <w:rFonts w:ascii="Arial" w:hAnsi="Arial" w:cs="Arial"/>
                <w:b/>
                <w:bCs/>
                <w:color w:val="000000"/>
                <w:sz w:val="16"/>
                <w:szCs w:val="16"/>
                <w:lang w:eastAsia="ru-RU"/>
              </w:rPr>
              <w:t>световозвращающей</w:t>
            </w:r>
            <w:proofErr w:type="spellEnd"/>
            <w:r w:rsidRPr="00C30528">
              <w:rPr>
                <w:rFonts w:ascii="Arial" w:hAnsi="Arial" w:cs="Arial"/>
                <w:b/>
                <w:bCs/>
                <w:color w:val="000000"/>
                <w:sz w:val="16"/>
                <w:szCs w:val="16"/>
                <w:lang w:eastAsia="ru-RU"/>
              </w:rPr>
              <w:t xml:space="preserve"> пленкой типа В, размеры 600х600 мм, тип 2.1, 2.2, 2.7, 5.5, 5.6, 5.20, 6.2, 6.4-6.7, 6.8.1-6.8.3, 8.13// Дорожный знак 6.4 "Место стоянки"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2 919,67</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3 386,82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6 773,64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6 773,64</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ГЭСН27-09-012-01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 установке дополнительных щитков добавлять к нормам таблиц с 27-09-008 по 27-09-011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100 </w:t>
            </w: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Объем=2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676,68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676,68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68,69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08.1.02.11-0001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Поковки из квадратных заготовок, масса 1,5-4,5 кг</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55 898,18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71 549,67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68,69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745,37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676,68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1 001,49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906,75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132 680,50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2 653,61</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50.1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ФСБЦ-01.5.03.03-0164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Знак дорожный на оцинкованной подоснове со </w:t>
            </w:r>
            <w:proofErr w:type="spellStart"/>
            <w:r w:rsidRPr="00C30528">
              <w:rPr>
                <w:rFonts w:ascii="Arial" w:hAnsi="Arial" w:cs="Arial"/>
                <w:b/>
                <w:bCs/>
                <w:color w:val="000000"/>
                <w:sz w:val="16"/>
                <w:szCs w:val="16"/>
                <w:lang w:eastAsia="ru-RU"/>
              </w:rPr>
              <w:t>световозвращающей</w:t>
            </w:r>
            <w:proofErr w:type="spellEnd"/>
            <w:r w:rsidRPr="00C30528">
              <w:rPr>
                <w:rFonts w:ascii="Arial" w:hAnsi="Arial" w:cs="Arial"/>
                <w:b/>
                <w:bCs/>
                <w:color w:val="000000"/>
                <w:sz w:val="16"/>
                <w:szCs w:val="16"/>
                <w:lang w:eastAsia="ru-RU"/>
              </w:rPr>
              <w:t xml:space="preserve"> пленкой типа Б, размеры 900х780 мм, тип 1.4.1-1.4.6, 8.1.3, 8.1.4, 8.2.2-8.11, 8.14-8.21.3, 8.23, 8.24, 8.1.1, 8.1.2, 8.12 // Дорожный знак 8.17 "Инвалиды"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2 137,25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1,16</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2 479,21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4 958,42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4 958,42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ГЭСН06-01-001-01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бетонной подготовки // Бетонирование стойки знака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0,0063</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0,0063</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Объем=0,63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0,8505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382,00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0,8505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382,00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140,95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0,114156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84,53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91.05.01-017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башенные, грузоподъемность 8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1 233,85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139,92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91.07.04-002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Вибраторы поверхностные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0,037359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12,81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0,000756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0,000756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24,89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0,011025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35,71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0,63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01.7.07.12-0024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Пленка полиэтиленовая, толщина 0,15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м2</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12,83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15,40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24,26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632,37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466,53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/812-006.0-2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480,53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270,59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219 601,59</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1 383,49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51.1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ФСБЦ-04.1.02.05-0005</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бетонные тяжелого бетона (БСТ), класс В12,5 (М150)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0,6426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0,6426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4 693,99</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12 392,13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7 963,18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7 963,18</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Устройство покрытий из асфальтобетона и площадки из резиновой крошки</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Покрытие из асфальтобетона</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ГЭСН27-02-010-02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Установка бортовых камней бетонных: при других видах покрытий (тротуарных)</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9,6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9,6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Объем=960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670,08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325 813,00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2,9</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69,8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670,08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486,23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325 813,00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13 022,00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4 555,48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5,856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12 744,88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5,856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4 343,45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277,12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212,03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638 727,61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01.7.15.06-0111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Гвозди строительные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70 296,20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1,39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97 711,72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938,03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04.1.02.05-0006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Смеси бетонные тяжелого бетона (БСТ), класс В15 (М200)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0,86</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48,7104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4 742,74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12 520,83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609 894,64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04.3.01.09-0014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Раствор готовый кладочный, цементный, М100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0,33</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0,19008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3 778,62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9 975,56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1 896,15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11.1.03.06-0070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Доска обрезная хвойных пород, естественной влажности, длина 2-6,5 м, ширина 100-250 мм, толщина 25 мм, сорт II</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1,632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10 082,68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15 930,63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25 998,79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982 118,09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330 368,48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488 945,35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442 693,76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199 349,71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1 913 757,20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52.1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ФСБЦ-05.2.03.03-0012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Камни бортовые бетонные марки БР, БВ, бетон В30 (М400) // БР100.20.8, объем 0,016 м3</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5 746,75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2,97</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17 067,85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262 162,18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Объем=0,016*960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262 162,18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ГЭСН27-04-001-04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подстилающих и выравнивающих слоев оснований: из щебня (толщиной 150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2,655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2,655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Объем=(1770*0,15)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57,348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26 466,68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57,348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461,51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26 466,68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170 550,81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54,693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39 343,19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91.01.01-035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Бульдозеры, мощность 79 кВт (108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6,87645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887,54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1,82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1 615,32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11 107,67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6,87645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5 100,33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91.01.02-004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Автогрейдеры среднего типа, мощность 99 кВт (135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6,1065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1 933,00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3 228,11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19 712,45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6,1065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4 529,25</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6,5313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12 797,82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6,5313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4 144,57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91.08.03-030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пневмоколесные статические, масса 30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32,41755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2 391,60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3 778,73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122 497,17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32,41755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24 044,42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2,7612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4 435,70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2,7612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1 524,62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1 061,95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18,585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35,71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1 061,95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237 422,63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65 809,87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97 398,61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88 185,23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159 324,47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423 006,47</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53.1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ФСБЦ-02.2.05.04-2058</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Щебень из плотных горных пород для строительных работ М 800, фракция 10-20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337,185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337,185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2 220,14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1,95</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4 329,27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1 459 764,90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Объем=1770*0,15*1,27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1 459 764,90</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ГЭСН27-06-029-01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Устройство покрытия из горячих асфальтобетонных смесей </w:t>
            </w:r>
            <w:proofErr w:type="spellStart"/>
            <w:r w:rsidRPr="00C30528">
              <w:rPr>
                <w:rFonts w:ascii="Arial" w:hAnsi="Arial" w:cs="Arial"/>
                <w:b/>
                <w:bCs/>
                <w:color w:val="000000"/>
                <w:sz w:val="16"/>
                <w:szCs w:val="16"/>
                <w:lang w:eastAsia="ru-RU"/>
              </w:rPr>
              <w:t>асфальтоукладчиками</w:t>
            </w:r>
            <w:proofErr w:type="spellEnd"/>
            <w:r w:rsidRPr="00C30528">
              <w:rPr>
                <w:rFonts w:ascii="Arial" w:hAnsi="Arial" w:cs="Arial"/>
                <w:b/>
                <w:bCs/>
                <w:color w:val="000000"/>
                <w:sz w:val="16"/>
                <w:szCs w:val="16"/>
                <w:lang w:eastAsia="ru-RU"/>
              </w:rPr>
              <w:t xml:space="preserve"> второго типоразмера, толщина слоя 4 см (толщина слоя 5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1,17</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1,17</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Объем=1170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24,4062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12 269,24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20,86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24,4062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502,71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12 269,24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99 704,90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22,0545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15 482,88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Лебедки ручные и рычажные тяговым усилием до 9,81 кН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2,8548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2,02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5,77</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0,6435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1 260,91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0,6435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408,35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91.08.01-004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Асфальтоукладчики</w:t>
            </w:r>
            <w:proofErr w:type="spellEnd"/>
            <w:r w:rsidRPr="00C30528">
              <w:rPr>
                <w:rFonts w:ascii="Arial"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2,3868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2 646,78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4 261,32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10 170,92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2,3868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1 888,34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91.08.03-017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10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2,5038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1 398,20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2 251,10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5 636,30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2,5038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1 588,84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7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1,7667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1 859,91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3 285,90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1,7667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1 121,09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пневмоколесные статические, масса 12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3,0303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1 967,05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5 960,75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3,0303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2 247,60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91.08.03-049</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Катки самоходные гладкие вибрационные, масса 14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1,1349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2 744,21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3 114,40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1,1349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841,77</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91.08.06-001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Нарезчики швов, максимальная глубина резки 240 мм, мощность 17,7 кВт (24 </w:t>
            </w:r>
            <w:proofErr w:type="spellStart"/>
            <w:r w:rsidRPr="00C30528">
              <w:rPr>
                <w:rFonts w:ascii="Arial" w:hAnsi="Arial" w:cs="Arial"/>
                <w:sz w:val="16"/>
                <w:szCs w:val="16"/>
                <w:lang w:eastAsia="ru-RU"/>
              </w:rPr>
              <w:t>л.с</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1,7784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181,30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1,33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241,13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428,83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Перегружатели асфальтовой смеси, емкость бункера до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2,3868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8 883,76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14 835,88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35 410,28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4-100-080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8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2,3868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844,72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2 016,18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Разогреватели</w:t>
            </w:r>
            <w:proofErr w:type="spellEnd"/>
            <w:r w:rsidRPr="00C30528">
              <w:rPr>
                <w:rFonts w:ascii="Arial" w:hAnsi="Arial" w:cs="Arial"/>
                <w:sz w:val="16"/>
                <w:szCs w:val="16"/>
                <w:lang w:eastAsia="ru-RU"/>
              </w:rPr>
              <w:t xml:space="preserve"> швов инфракрасные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2,3868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59,52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228,73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3,627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5 826,56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3,627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2 002,68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91.13.03-112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Спецавтомобили</w:t>
            </w:r>
            <w:proofErr w:type="spellEnd"/>
            <w:r w:rsidRPr="00C30528">
              <w:rPr>
                <w:rFonts w:ascii="Arial" w:hAnsi="Arial" w:cs="Arial"/>
                <w:sz w:val="16"/>
                <w:szCs w:val="16"/>
                <w:lang w:eastAsia="ru-RU"/>
              </w:rPr>
              <w:t>-вездеходы, грузоподъемность до 1,5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435,27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635,49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148,70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148,49</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передвижные, давление 2 МПа (20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60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4,3407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4 141,29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6 501,83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28 222,49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4,3407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3 219,54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91.21.10-002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Молотки отбойные пневматические при работе от передвижных компрессоров</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1,3455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11 032,69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01.2.03.07-0023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Эмульсия битумно-дорожная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0,00468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16 583,53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28 855,34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135,04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 водопроводная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20,52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24,0084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57,31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1 375,92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01.7.07.26-0032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Шнур полиамидный крученый, диаметр 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0,002808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907 036,67</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1 088 444,00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3 056,35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01.7.15.02-0051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Болты анкерные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0,01404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89 330,06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108 089,37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1 517,57</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01.7.17.06-0061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Круг алмазный отрезной сегментный, диаметр 350 мм, толщина алмазной кромки 3,2 мм, высота алмазной кромки 8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0,782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0,91494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4 251,61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5 272,00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4 823,56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08.1.02.11-0001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Поковки из квадратных заготовок, масса 1,5-4,5 кг</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0,000936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55 898,18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71 549,67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66,97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08.4.03.02-0002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Сталь арматурная горячекатаная гладкая, класс A-I, диаметр 6-22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0,000936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63 745,00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0,96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61 195,20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57,28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138 489,71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27 752,12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41 073,14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37 187,84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185 257,00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216 750,69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54.1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ГЭСН27-06-030-01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При изменении толщины покрытия на 0,5 см добавлять или исключать: к норме 27-06-029-01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1,17</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1,17</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Объем=1170 / 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+1 см ПЗ=2 (ОЗП=2; ЭМ=2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ЗПМ=2; МАТ=2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ТЗ=2; ТЗМ=2)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0,819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442,10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3,8</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0,819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539,80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442,10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6 284,31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1,0998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779,48</w:t>
            </w:r>
          </w:p>
        </w:tc>
      </w:tr>
      <w:tr w:rsidR="008E741E" w:rsidRPr="00C30528" w:rsidTr="008E741E">
        <w:trPr>
          <w:trHeight w:val="636"/>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0,2574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1 959,46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504,37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4-100-050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5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0,2574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634,57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163,34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91.08.01-004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Асфальтоукладчики</w:t>
            </w:r>
            <w:proofErr w:type="spellEnd"/>
            <w:r w:rsidRPr="00C30528">
              <w:rPr>
                <w:rFonts w:ascii="Arial" w:hAnsi="Arial" w:cs="Arial"/>
                <w:sz w:val="16"/>
                <w:szCs w:val="16"/>
                <w:lang w:eastAsia="ru-RU"/>
              </w:rPr>
              <w:t xml:space="preserve"> гусеничные, максимальная ширина укладки 5 м, скорость укладки до 30 м/мин, производительность 350 т/ч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2 646,78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4 261,32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997,15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4-100-070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7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791,16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185,13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91.08.11-031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Перегружатели асфальтовой смеси, емкость бункера до 25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8 883,76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14 835,88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3 471,60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4-100-080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8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844,72</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197,66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91.08.11-041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Разогреватели</w:t>
            </w:r>
            <w:proofErr w:type="spellEnd"/>
            <w:r w:rsidRPr="00C30528">
              <w:rPr>
                <w:rFonts w:ascii="Arial" w:hAnsi="Arial" w:cs="Arial"/>
                <w:sz w:val="16"/>
                <w:szCs w:val="16"/>
                <w:lang w:eastAsia="ru-RU"/>
              </w:rPr>
              <w:t xml:space="preserve"> швов инфракрасные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59,52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95,83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22,42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375,91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129,21</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91.18.01-013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xml:space="preserve">Компрессоры передвижные, давление 2 МПа (20 </w:t>
            </w:r>
            <w:proofErr w:type="spellStart"/>
            <w:r w:rsidRPr="00C30528">
              <w:rPr>
                <w:rFonts w:ascii="Arial" w:hAnsi="Arial" w:cs="Arial"/>
                <w:sz w:val="16"/>
                <w:szCs w:val="16"/>
                <w:lang w:eastAsia="ru-RU"/>
              </w:rPr>
              <w:t>атм</w:t>
            </w:r>
            <w:proofErr w:type="spellEnd"/>
            <w:r w:rsidRPr="00C30528">
              <w:rPr>
                <w:rFonts w:ascii="Arial" w:hAnsi="Arial" w:cs="Arial"/>
                <w:sz w:val="16"/>
                <w:szCs w:val="16"/>
                <w:lang w:eastAsia="ru-RU"/>
              </w:rPr>
              <w:t>), производительность 60 м3/мин</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0,1404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4 141,29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6 501,83</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912,86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0,1404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104,14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126,53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01.2.03.07-0023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Эмульсия битумно-дорожная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16 583,53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28 855,34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67,52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 водопроводная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1,0296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57,31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59,01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7 632,42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1 221,58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1 807,94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Автомобильные дороги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1 636,92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9 467,76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11 077,28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54.2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ФСБЦ-04.2.01.01-1302</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асфальтобетонные А 16 ВН на PG // Смеси асфальтобетонные А16ВН</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150,35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150,35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6 901,14</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2,08</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14 354,37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2 158 179,53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2 158 179,53</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покрытия площадки из резиновой крошки</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55</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ГЭСН27-07-018-01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Устройство наливного полиуретанового покрытия спортивных площадок и беговых дорожек толщиной 10 мм: с пигментом // Устройство покрытия из резиновой крошки (цвет </w:t>
            </w:r>
            <w:proofErr w:type="spellStart"/>
            <w:r w:rsidRPr="00C30528">
              <w:rPr>
                <w:rFonts w:ascii="Arial" w:hAnsi="Arial" w:cs="Arial"/>
                <w:b/>
                <w:bCs/>
                <w:color w:val="000000"/>
                <w:sz w:val="16"/>
                <w:szCs w:val="16"/>
                <w:lang w:eastAsia="ru-RU"/>
              </w:rPr>
              <w:t>красный,толщиной</w:t>
            </w:r>
            <w:proofErr w:type="spellEnd"/>
            <w:r w:rsidRPr="00C30528">
              <w:rPr>
                <w:rFonts w:ascii="Arial" w:hAnsi="Arial" w:cs="Arial"/>
                <w:b/>
                <w:bCs/>
                <w:color w:val="000000"/>
                <w:sz w:val="16"/>
                <w:szCs w:val="16"/>
                <w:lang w:eastAsia="ru-RU"/>
              </w:rPr>
              <w:t xml:space="preserve"> 20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Объем=136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20,9576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10 827,47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3,1144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1 398,83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6,8544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3 361,06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4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10,9888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6 067,58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673,15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135,62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0,0816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177,59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0,0816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60,52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Автопогрузчики вилочные, грузоподъемность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0,0544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24,44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0,0544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30,04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91.07.08-021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Растворосмесители</w:t>
            </w:r>
            <w:proofErr w:type="spellEnd"/>
            <w:r w:rsidRPr="00C30528">
              <w:rPr>
                <w:rFonts w:ascii="Arial" w:hAnsi="Arial" w:cs="Arial"/>
                <w:sz w:val="16"/>
                <w:szCs w:val="16"/>
                <w:lang w:eastAsia="ru-RU"/>
              </w:rPr>
              <w:t xml:space="preserve"> стационарные для приготовления водоцементных и других растворов, объем емкости 350 л</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2,7472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18,32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85,55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91.08.07-021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Укладчики резиновой крошки на игровых и спортивных площадках, производительность до 300 м2/ч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2,8696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71,15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113,84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326,68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0,0816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58,89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0,0816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45,06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276 433,46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0,1496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01.7.07.12-0022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Пленка полиэтиленовая, толщина 0,2-0,5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м2</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1,1152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14,89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17,87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19,93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01.7.19.01-0021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Крошка резиновая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706,3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960,568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19,08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27,48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26 396,41</w:t>
            </w:r>
          </w:p>
        </w:tc>
      </w:tr>
      <w:tr w:rsidR="008E741E" w:rsidRPr="00C30528" w:rsidTr="008E741E">
        <w:trPr>
          <w:trHeight w:val="840"/>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14.2.06.09-1014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Па*с при температуре +23 °C, плотность 1,06-1,12 г/см3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322,184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338,36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2,27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768,08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247 463,09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14.5.09.13-0001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Скипидар живичный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4,216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346,03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605,55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2 553,00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288 069,70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10 963,09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12 497,92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8 441,58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227 212,65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309 009,20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55.1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ГЭСН27-07-018-03</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На каждые 2 мм изменения толщины покрытия добавлять к норме 27-07-018-01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1,36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Объем=136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+10 мм ПЗ=5 (ОЗП=5; ЭМ=5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ЗПМ=5; МАТ=5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ТЗ=5; ТЗМ=5)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14,824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7 812,56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763,56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1 567,16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4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9,928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5 481,84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617,72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125,54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147,99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50,44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Автопогрузчики вилочные, грузоподъемность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37,55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91.07.08-021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Растворосмесители</w:t>
            </w:r>
            <w:proofErr w:type="spellEnd"/>
            <w:r w:rsidRPr="00C30528">
              <w:rPr>
                <w:rFonts w:ascii="Arial" w:hAnsi="Arial" w:cs="Arial"/>
                <w:sz w:val="16"/>
                <w:szCs w:val="16"/>
                <w:lang w:eastAsia="ru-RU"/>
              </w:rPr>
              <w:t xml:space="preserve"> стационарные для приготовления водоцементных и других растворов, объем емкости 350 л</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18,32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80,47</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91.08.07-021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Укладчики резиновой крошки на игровых и спортивных площадках, производительность до 300 м2/ч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2,72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71,15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113,84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309,64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37,55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241 589,17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01.7.19.01-0021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Крошка резиновая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141,3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960,84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19,08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27,48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26 403,88</w:t>
            </w:r>
          </w:p>
        </w:tc>
      </w:tr>
      <w:tr w:rsidR="008E741E" w:rsidRPr="00C30528" w:rsidTr="008E741E">
        <w:trPr>
          <w:trHeight w:val="840"/>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14.2.06.09-1014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Па*с при температуре +23 °C, плотность 1,06-1,12 г/см3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280,16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338,36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2,27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768,08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215 185,29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250 144,99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7 938,10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9 049,43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6 112,34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195 078,50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265 306,76</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55.2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ФСБЦ-01.7.10.06-1002</w:t>
            </w:r>
          </w:p>
        </w:tc>
        <w:tc>
          <w:tcPr>
            <w:tcW w:w="1209" w:type="pct"/>
            <w:gridSpan w:val="5"/>
            <w:shd w:val="clear" w:color="auto" w:fill="auto"/>
            <w:hideMark/>
          </w:tcPr>
          <w:p w:rsidR="008E741E" w:rsidRPr="00CC2EE1" w:rsidRDefault="008E741E" w:rsidP="008E741E">
            <w:pPr>
              <w:spacing w:after="0"/>
              <w:rPr>
                <w:rFonts w:ascii="Arial" w:hAnsi="Arial" w:cs="Arial"/>
                <w:b/>
                <w:bCs/>
                <w:sz w:val="16"/>
                <w:szCs w:val="16"/>
                <w:lang w:eastAsia="ru-RU"/>
              </w:rPr>
            </w:pPr>
            <w:r w:rsidRPr="00CC2EE1">
              <w:rPr>
                <w:rFonts w:ascii="Arial" w:hAnsi="Arial" w:cs="Arial"/>
                <w:b/>
                <w:bCs/>
                <w:sz w:val="16"/>
                <w:szCs w:val="16"/>
                <w:lang w:eastAsia="ru-RU"/>
              </w:rPr>
              <w:t>Пигмент (краситель) сухой для спортивных наливных полиуретановых покрытий с резиновой крошкой, цвет красный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140,08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140,08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108,48</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132,35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18 539,59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Объем=70,04+70,04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18 539,59</w:t>
            </w:r>
          </w:p>
        </w:tc>
      </w:tr>
      <w:tr w:rsidR="008E741E" w:rsidRPr="00C30528" w:rsidTr="008E741E">
        <w:trPr>
          <w:trHeight w:val="840"/>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56</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ГЭСН27-07-018-01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наливного полиуретанового покрытия спортивных площадок и беговых дорожек толщиной 10 мм: с пигментом // Устройство покрытия из резиновой крошки (цвет синий, толщиной 20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Объем=199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30,6659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15 843,12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4,5571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2 046,82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10,0296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4 918,01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4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8,08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16,0792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8 878,29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984,97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0,3184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198,44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259,86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0,1194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88,56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Автопогрузчики вилочные, грузоподъемность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0,0796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35,76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0,0796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43,95</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91.07.08-021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Растворосмесители</w:t>
            </w:r>
            <w:proofErr w:type="spellEnd"/>
            <w:r w:rsidRPr="00C30528">
              <w:rPr>
                <w:rFonts w:ascii="Arial" w:hAnsi="Arial" w:cs="Arial"/>
                <w:sz w:val="16"/>
                <w:szCs w:val="16"/>
                <w:lang w:eastAsia="ru-RU"/>
              </w:rPr>
              <w:t xml:space="preserve"> стационарные для приготовления водоцементных и других растворов, объем емкости 350 л</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4,0198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18,32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125,18</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91.08.07-021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Укладчики резиновой крошки на игровых и спортивных площадках, производительность до 300 м2/ч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4,1989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71,15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113,84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478,00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86,17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0,1194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65,93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404 487,19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0,2189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01.7.07.12-0022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Пленка полиэтиленовая, толщина 0,2-0,5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м2</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0,82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1,6318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14,89</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17,87</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29,16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01.7.19.01-0021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Крошка резиновая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706,3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1405,537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19,08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27,48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38 624,16</w:t>
            </w:r>
          </w:p>
        </w:tc>
      </w:tr>
      <w:tr w:rsidR="008E741E" w:rsidRPr="00C30528" w:rsidTr="008E741E">
        <w:trPr>
          <w:trHeight w:val="840"/>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14.2.06.09-1014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Па*с при температуре +23 °C, плотность 1,06-1,12 г/см3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236,9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471,431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338,36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2,27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768,08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362 096,72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14.5.09.13-0001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Скипидар живичный</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6,169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346,03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605,55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3 735,64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421 513,72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16 041,56</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18 287,38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12 352,00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227 212,61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452 153,10</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56.1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ГЭСН27-07-018-03</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На каждые 2 мм изменения толщины покрытия добавлять к норме 27-07-018-01</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Объем=199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+10 мм ПЗ=5 (ОЗП=5; ЭМ=5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ЗПМ=5; МАТ=5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ТЗ=5; ТЗМ=5)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21,691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11 431,61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2,4875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1 117,26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4,6765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2 293,12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4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1,46</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14,527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8 021,23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903,88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0,2985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183,68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216,55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73,80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91.06.05-012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Автопогрузчики вилочные, грузоподъемность 1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44,70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54,94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91.07.08-021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Растворосмесители</w:t>
            </w:r>
            <w:proofErr w:type="spellEnd"/>
            <w:r w:rsidRPr="00C30528">
              <w:rPr>
                <w:rFonts w:ascii="Arial" w:hAnsi="Arial" w:cs="Arial"/>
                <w:sz w:val="16"/>
                <w:szCs w:val="16"/>
                <w:lang w:eastAsia="ru-RU"/>
              </w:rPr>
              <w:t xml:space="preserve"> стационарные для приготовления водоцементных и других растворов, объем емкости 350 л</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3,781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18,32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117,74</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91.08.07-021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Укладчики резиновой крошки на игровых и спортивных площадках, производительность до 300 м2/ч</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3,98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71,15</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113,84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453,08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71,81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0,0995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54,94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353 501,81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01.7.19.01-0021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Крошка резиновая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141,3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1405,935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19,08</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1,44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27,48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38 635,09</w:t>
            </w:r>
          </w:p>
        </w:tc>
      </w:tr>
      <w:tr w:rsidR="008E741E" w:rsidRPr="00C30528" w:rsidTr="008E741E">
        <w:trPr>
          <w:trHeight w:val="840"/>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14.2.06.09-1014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Средство связующее полиуретановое для изготовления изделий из резиновой/каучуковой крошки и устройства высокопрочных эластичных покрытий, вязкость 4,5-6,5 Па*с при температуре +23 °C, плотность 1,06-1,12 г/см3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409,94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338,36</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2,27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768,08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314 866,72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366 020,98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11 615,29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/812-021.1-2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13 241,43</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/774-021.1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Устройство покрытий дорожек, тротуаров, мостовых и площадок и прочее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8 943,77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195 078,48</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388 206,18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56.2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ФСБЦ-01.7.10.06-1001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Пигмент (краситель) сухой для спортивных наливных полиуретановых покрытий с резиновой крошкой, цвет синий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204,97</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204,97</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145,02</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176,92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36 263,29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Объем=102,485+102,485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36 263,29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разделу 3 Монтажные работы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17 797 813,30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740 795,17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931 791,50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193 468,08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15 809 020,81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122 737,74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20 371 327,37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20 248 589,63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740 795,17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931 791,50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193 468,08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15 809 020,81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1 359 679,18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1 213 834,89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122 737,74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934 263,25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1 359 679,18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1 213 834,89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 Всего по разделу 3 Монтажные работы</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20 371 327,37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рабочих</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1518,145888</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машинистов</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273,093328</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Раздел 4. Установка МАФ</w:t>
            </w:r>
          </w:p>
        </w:tc>
      </w:tr>
      <w:tr w:rsidR="008E741E" w:rsidRPr="00C30528" w:rsidTr="008E741E">
        <w:trPr>
          <w:trHeight w:val="40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57</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ГЭСН10-02-045-01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Сборка: веранд // Сборка и установка игрового комплекса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0,103056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0,103056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Объем=(4,52*2,28)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22,466208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11 710,74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22,466208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521,26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11 710,74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1 500,11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1,1501049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722,36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0,4606603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1 002,57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0,4606603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341,68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0,6894446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497,54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0,6894446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380,68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2,232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0,230021</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13 934,80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12 433,10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/812-010.0-2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Деревянные конструкции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13 552,08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/774-010.0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Деревянные конструкции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6 838,21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333 072,21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34 325,09</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57.1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ТЦ_59.1.15.01_72_720407664007_22.11.2024_01_3.1</w:t>
            </w:r>
            <w:r w:rsidRPr="00C30528">
              <w:rPr>
                <w:rFonts w:ascii="Arial" w:hAnsi="Arial" w:cs="Arial"/>
                <w:b/>
                <w:bCs/>
                <w:color w:val="000000"/>
                <w:sz w:val="16"/>
                <w:szCs w:val="16"/>
                <w:lang w:eastAsia="ru-RU"/>
              </w:rPr>
              <w:br/>
              <w:t>КА п.3.1</w:t>
            </w:r>
          </w:p>
        </w:tc>
        <w:tc>
          <w:tcPr>
            <w:tcW w:w="1209" w:type="pct"/>
            <w:gridSpan w:val="5"/>
            <w:shd w:val="clear" w:color="auto" w:fill="auto"/>
            <w:hideMark/>
          </w:tcPr>
          <w:p w:rsidR="008E741E" w:rsidRPr="00CC2EE1" w:rsidRDefault="008E741E" w:rsidP="008E741E">
            <w:pPr>
              <w:spacing w:after="0"/>
              <w:rPr>
                <w:rFonts w:ascii="Arial" w:hAnsi="Arial" w:cs="Arial"/>
                <w:b/>
                <w:bCs/>
                <w:sz w:val="16"/>
                <w:szCs w:val="16"/>
                <w:lang w:eastAsia="ru-RU"/>
              </w:rPr>
            </w:pPr>
            <w:r w:rsidRPr="00CC2EE1">
              <w:rPr>
                <w:rFonts w:ascii="Arial" w:hAnsi="Arial" w:cs="Arial"/>
                <w:b/>
                <w:bCs/>
                <w:sz w:val="16"/>
                <w:szCs w:val="16"/>
                <w:lang w:eastAsia="ru-RU"/>
              </w:rPr>
              <w:t>Игровой комплекс стиль "Форт" 4520х2280х3900 мм Возрастная группа:</w:t>
            </w:r>
            <w:r w:rsidRPr="00CC2EE1">
              <w:rPr>
                <w:rFonts w:ascii="Arial" w:hAnsi="Arial" w:cs="Arial"/>
                <w:b/>
                <w:bCs/>
                <w:sz w:val="16"/>
                <w:szCs w:val="16"/>
                <w:lang w:eastAsia="ru-RU"/>
              </w:rPr>
              <w:br/>
              <w:t>7-12 лет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495 266,67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495 266,67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495 266,67</w:t>
            </w:r>
          </w:p>
        </w:tc>
      </w:tr>
      <w:tr w:rsidR="008E741E" w:rsidRPr="00C30528" w:rsidTr="008E741E">
        <w:trPr>
          <w:trHeight w:val="40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ГЭСН10-02-045-01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Сборка: веранд // Сборка и установка  игрового комплекса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0,236368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0,236368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Объем=(7,48*3,16)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51,528224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26 859,60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3,5</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51,528224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521,26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26 859,60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3 440,65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2,6378669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1 656,79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91.05.05-015</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на автомобильном ходу, грузоподъемность 16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1,056565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2 176,38</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2 299,49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1,056565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783,66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1,5813019</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1 141,16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6,69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1,5813019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873,13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3,64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2,232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0,5275734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3,64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31 960,68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28 516,39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/812-010.0-2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Деревянные конструкции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31 082,87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/774-010.0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Деревянные конструкции</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15 684,01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333 071,99</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78 727,56</w:t>
            </w:r>
          </w:p>
        </w:tc>
      </w:tr>
      <w:tr w:rsidR="008E741E" w:rsidRPr="00C30528" w:rsidTr="008E741E">
        <w:trPr>
          <w:trHeight w:val="693"/>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58.1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ТЦ_59.1.15.01_72_720407664007_22.11.2024_01_4.1</w:t>
            </w:r>
            <w:r w:rsidRPr="00C30528">
              <w:rPr>
                <w:rFonts w:ascii="Arial" w:hAnsi="Arial" w:cs="Arial"/>
                <w:b/>
                <w:bCs/>
                <w:color w:val="000000"/>
                <w:sz w:val="16"/>
                <w:szCs w:val="16"/>
                <w:lang w:eastAsia="ru-RU"/>
              </w:rPr>
              <w:br/>
              <w:t>КА п.4.1</w:t>
            </w:r>
          </w:p>
        </w:tc>
        <w:tc>
          <w:tcPr>
            <w:tcW w:w="1209" w:type="pct"/>
            <w:gridSpan w:val="5"/>
            <w:shd w:val="clear" w:color="auto" w:fill="auto"/>
            <w:hideMark/>
          </w:tcPr>
          <w:p w:rsidR="008E741E" w:rsidRPr="00CC2EE1" w:rsidRDefault="008E741E" w:rsidP="008E741E">
            <w:pPr>
              <w:spacing w:after="0"/>
              <w:rPr>
                <w:rFonts w:ascii="Arial" w:hAnsi="Arial" w:cs="Arial"/>
                <w:b/>
                <w:bCs/>
                <w:sz w:val="16"/>
                <w:szCs w:val="16"/>
                <w:lang w:eastAsia="ru-RU"/>
              </w:rPr>
            </w:pPr>
            <w:r w:rsidRPr="00CC2EE1">
              <w:rPr>
                <w:rFonts w:ascii="Arial" w:hAnsi="Arial" w:cs="Arial"/>
                <w:b/>
                <w:bCs/>
                <w:sz w:val="16"/>
                <w:szCs w:val="16"/>
                <w:lang w:eastAsia="ru-RU"/>
              </w:rPr>
              <w:t>Игровой комплекс стиль "Бизон" 7480х3160х3100 мм Возрастная группа: 3-12 лет</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2 666 316,67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2 666 316,67</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2 666 316,67</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59</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ГЭСН46-05-008-03</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Монтаж мелких металлоконструкций массой до 10 кг // Монтаж скамеек, урн</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т металлоконструкций</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0,413</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0,413</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Объем=((32*9)+(25*5))/1000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34,97697</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18 448,25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1-100-36</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3,6</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84,69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34,97697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527,44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18 448,25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322,01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0,26845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148,23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0,26845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193,73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0,26845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148,23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91.17.04-233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Аппараты сварочные для ручной дуговой сварки, сварочный ток до 350 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9,51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3,92763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32,66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128,28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605,53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01.7.03.04-0001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Электроэнергия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кВт-ч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21,51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8,88363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6,90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61,30</w:t>
            </w:r>
          </w:p>
        </w:tc>
      </w:tr>
      <w:tr w:rsidR="008E741E" w:rsidRPr="00C30528" w:rsidTr="008E741E">
        <w:trPr>
          <w:trHeight w:val="432"/>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01.7.11.07-0227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8,1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3,3453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155,63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161,86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541,47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08.3.03.06-0002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Проволока горячекатаная в мотках, диаметр 6,3-6,5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т</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0,0001</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0,0000413</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60 258,20</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1,11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66 886,60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2,76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19 524,02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18 596,48</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/812-040.1-2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19 340,34</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10 971,92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120 668,96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49 836,28</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59.1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ТЦ_59.1.15.02_72_720407664007_22.11.2024_01_5.1</w:t>
            </w:r>
            <w:r w:rsidRPr="00C30528">
              <w:rPr>
                <w:rFonts w:ascii="Arial" w:hAnsi="Arial" w:cs="Arial"/>
                <w:b/>
                <w:bCs/>
                <w:color w:val="000000"/>
                <w:sz w:val="16"/>
                <w:szCs w:val="16"/>
                <w:lang w:eastAsia="ru-RU"/>
              </w:rPr>
              <w:br/>
              <w:t>КА п.5.1</w:t>
            </w:r>
          </w:p>
        </w:tc>
        <w:tc>
          <w:tcPr>
            <w:tcW w:w="1209" w:type="pct"/>
            <w:gridSpan w:val="5"/>
            <w:shd w:val="clear" w:color="auto" w:fill="auto"/>
            <w:hideMark/>
          </w:tcPr>
          <w:p w:rsidR="008E741E" w:rsidRPr="00CC2EE1" w:rsidRDefault="008E741E" w:rsidP="008E741E">
            <w:pPr>
              <w:spacing w:after="0"/>
              <w:rPr>
                <w:rFonts w:ascii="Arial" w:hAnsi="Arial" w:cs="Arial"/>
                <w:b/>
                <w:bCs/>
                <w:sz w:val="16"/>
                <w:szCs w:val="16"/>
                <w:lang w:eastAsia="ru-RU"/>
              </w:rPr>
            </w:pPr>
            <w:r w:rsidRPr="00CC2EE1">
              <w:rPr>
                <w:rFonts w:ascii="Arial" w:hAnsi="Arial" w:cs="Arial"/>
                <w:b/>
                <w:bCs/>
                <w:sz w:val="16"/>
                <w:szCs w:val="16"/>
                <w:lang w:eastAsia="ru-RU"/>
              </w:rPr>
              <w:t>Скамейка на металлическом каркасе 1960х595х800 мм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21 066,67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189 600,03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189 600,03</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59.2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ТЦ_59.1.15.02_72_720407664007_22.11.2024_01_6.1</w:t>
            </w:r>
            <w:r w:rsidRPr="00C30528">
              <w:rPr>
                <w:rFonts w:ascii="Arial" w:hAnsi="Arial" w:cs="Arial"/>
                <w:b/>
                <w:bCs/>
                <w:color w:val="000000"/>
                <w:sz w:val="16"/>
                <w:szCs w:val="16"/>
                <w:lang w:eastAsia="ru-RU"/>
              </w:rPr>
              <w:br/>
              <w:t>КА п.6.1</w:t>
            </w:r>
          </w:p>
        </w:tc>
        <w:tc>
          <w:tcPr>
            <w:tcW w:w="1209" w:type="pct"/>
            <w:gridSpan w:val="5"/>
            <w:shd w:val="clear" w:color="auto" w:fill="auto"/>
            <w:hideMark/>
          </w:tcPr>
          <w:p w:rsidR="008E741E" w:rsidRPr="00CC2EE1" w:rsidRDefault="008E741E" w:rsidP="008E741E">
            <w:pPr>
              <w:spacing w:after="0"/>
              <w:rPr>
                <w:rFonts w:ascii="Arial" w:hAnsi="Arial" w:cs="Arial"/>
                <w:b/>
                <w:bCs/>
                <w:sz w:val="16"/>
                <w:szCs w:val="16"/>
                <w:lang w:eastAsia="ru-RU"/>
              </w:rPr>
            </w:pPr>
            <w:r w:rsidRPr="00CC2EE1">
              <w:rPr>
                <w:rFonts w:ascii="Arial" w:hAnsi="Arial" w:cs="Arial"/>
                <w:b/>
                <w:bCs/>
                <w:sz w:val="16"/>
                <w:szCs w:val="16"/>
                <w:lang w:eastAsia="ru-RU"/>
              </w:rPr>
              <w:t>Урна для мусора</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5</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16 458,33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82 291,65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82 291,65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60</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ГЭСН06-01-001-01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Устройство бетонной подготовки // Бетонирование стоек МАФ</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0,0189</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0,0189</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Объем=1,89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2,5515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1 146,01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2,0</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2,5515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1 146,01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422,84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0,342468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253,58</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91.05.01-017</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Краны башенные, грузоподъемность 8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0,3402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1 233,85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419,76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6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0,3402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741,71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252,33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91.07.04-002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Вибраторы поверхностные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5,93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0,112077</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8,54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12,81</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1,44</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91.14.02-001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Автомобили бортовые, грузоподъемность до 5 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0,002268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477,92</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1,51</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721,66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1,64</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0,12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0,002268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1,25</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74,66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0,033075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35,71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1,89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01.7.07.12-0024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Пленка полиэтиленовая, толщина 0,15 мм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м2</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250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4,725</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12,83</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15,40</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72,77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1 897,09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1 399,59</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/812-006.0-2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103</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1 441,58</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/774-006.0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Бетонные и железобетонные монолитные конструкции и работы в строительстве</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811,76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219 599,47</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4 150,43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60.1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ФСБЦ-04.1.02.05-0005</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Смеси бетонные тяжелого бетона (БСТ), класс В12,5 (М150)</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1,9278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1,9278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4 693,99</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2,64</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12 392,13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23 889,55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23 889,55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разделу 4 Установка МАФ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3 524 681,16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58 164,60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5 685,61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2 780,96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3 458 049,99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3 624 403,93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58 164,60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5 685,61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2 780,96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3 458 049,99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65 416,87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34 305,90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60 945,56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65 416,87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34 305,90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 Всего по разделу 4 Установка МАФ</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3 624 403,93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Материальные ресурсы, отсутствующие в ФРСН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3 433 475,02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рабочих</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111,522902</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машинистов</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4,3988898</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5000" w:type="pct"/>
            <w:gridSpan w:val="16"/>
            <w:shd w:val="clear" w:color="auto" w:fill="auto"/>
            <w:vAlign w:val="center"/>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Раздел 5. Озеленение</w:t>
            </w:r>
          </w:p>
        </w:tc>
      </w:tr>
      <w:tr w:rsidR="008E741E" w:rsidRPr="00C30528" w:rsidTr="008E741E">
        <w:trPr>
          <w:trHeight w:val="636"/>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ГЭСН47-01-046-04</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Подготовка почвы для устройства партерного и обыкновенного газона с внесением растительной земли слоем 15 см: вручную (слоем 5 см)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Объем=3052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1220,8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558 381,71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40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1220,8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457,39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558 381,71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558 381,71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558 381,71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580 716,98</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402 034,83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50 495,86</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1 541 133,52</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61.1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ГЭСН47-01-046-05</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На каждые 5 см изменения толщины слоя добавлять или исключать к нормам с 47-01-046-01 по 47-01-046-04</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Объем=-3052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-10 см ПЗ=2 (ОЗП=2; ЭМ=2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xml:space="preserve">.; ЗПМ=2; МАТ=2 к </w:t>
            </w:r>
            <w:proofErr w:type="spellStart"/>
            <w:r w:rsidRPr="00C30528">
              <w:rPr>
                <w:rFonts w:ascii="Arial" w:hAnsi="Arial" w:cs="Arial"/>
                <w:color w:val="000000"/>
                <w:sz w:val="16"/>
                <w:szCs w:val="16"/>
                <w:lang w:eastAsia="ru-RU"/>
              </w:rPr>
              <w:t>расх</w:t>
            </w:r>
            <w:proofErr w:type="spellEnd"/>
            <w:r w:rsidRPr="00C30528">
              <w:rPr>
                <w:rFonts w:ascii="Arial" w:hAnsi="Arial" w:cs="Arial"/>
                <w:color w:val="000000"/>
                <w:sz w:val="16"/>
                <w:szCs w:val="16"/>
                <w:lang w:eastAsia="ru-RU"/>
              </w:rPr>
              <w:t>.; ТЗ=2; ТЗМ=2)</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-333,8888</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-152 717,40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1-100-22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Средний разряд работы 2,2</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5,47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w:t>
            </w: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-333,8888</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457,39</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-152 717,40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-152 717,40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-152 717,40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-158 826,10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-109 956,53</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13 810,62</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-421 500,03</w:t>
            </w:r>
          </w:p>
        </w:tc>
      </w:tr>
      <w:tr w:rsidR="008E741E" w:rsidRPr="00C30528" w:rsidTr="008E741E">
        <w:trPr>
          <w:trHeight w:val="61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61.2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ТЦ_16.2.01.03_86_862203466947_26.11.2024_01_7.1</w:t>
            </w:r>
            <w:r w:rsidRPr="00C30528">
              <w:rPr>
                <w:rFonts w:ascii="Arial" w:hAnsi="Arial" w:cs="Arial"/>
                <w:b/>
                <w:bCs/>
                <w:color w:val="000000"/>
                <w:sz w:val="16"/>
                <w:szCs w:val="16"/>
                <w:lang w:eastAsia="ru-RU"/>
              </w:rPr>
              <w:br/>
              <w:t>КА п.7.1</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Торф сельскохозяйственный</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152,6</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152,6</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3 333,33</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508 666,16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Объем=457,8+-305,2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508 666,16</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62</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ГЭСН47-01-046-06</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Посев газонов партерных, мавританских и обыкновенных вручную</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100 м2</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30,52</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Объем=3052 / 100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ОТ(ЗТ)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173,0484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78 567,16</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2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5</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152,6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449,15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68 540,29</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2-100-03</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Рабочий 3 разряда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0,67</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20,4484</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490,35</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10 026,87</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ЭМ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63 737,11</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39,676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21 907,50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91.13.01-038</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Машины поливомоечные, вместимость цистерны 6 м3</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roofErr w:type="spellStart"/>
            <w:r w:rsidRPr="00C30528">
              <w:rPr>
                <w:rFonts w:ascii="Arial" w:hAnsi="Arial" w:cs="Arial"/>
                <w:sz w:val="16"/>
                <w:szCs w:val="16"/>
                <w:lang w:eastAsia="ru-RU"/>
              </w:rPr>
              <w:t>маш</w:t>
            </w:r>
            <w:proofErr w:type="spellEnd"/>
            <w:r w:rsidRPr="00C30528">
              <w:rPr>
                <w:rFonts w:ascii="Arial" w:hAnsi="Arial" w:cs="Arial"/>
                <w:sz w:val="16"/>
                <w:szCs w:val="16"/>
                <w:lang w:eastAsia="ru-RU"/>
              </w:rPr>
              <w:t>.-ч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39,676</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1 043,14</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1,54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1 606,44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63 737,11</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4-100-040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proofErr w:type="spellStart"/>
            <w:r w:rsidRPr="00C30528">
              <w:rPr>
                <w:rFonts w:ascii="Arial" w:hAnsi="Arial" w:cs="Arial"/>
                <w:sz w:val="16"/>
                <w:szCs w:val="16"/>
                <w:lang w:eastAsia="ru-RU"/>
              </w:rPr>
              <w:t>ОТм</w:t>
            </w:r>
            <w:proofErr w:type="spellEnd"/>
            <w:r w:rsidRPr="00C30528">
              <w:rPr>
                <w:rFonts w:ascii="Arial" w:hAnsi="Arial" w:cs="Arial"/>
                <w:sz w:val="16"/>
                <w:szCs w:val="16"/>
                <w:lang w:eastAsia="ru-RU"/>
              </w:rPr>
              <w:t>(</w:t>
            </w:r>
            <w:proofErr w:type="spellStart"/>
            <w:r w:rsidRPr="00C30528">
              <w:rPr>
                <w:rFonts w:ascii="Arial" w:hAnsi="Arial" w:cs="Arial"/>
                <w:sz w:val="16"/>
                <w:szCs w:val="16"/>
                <w:lang w:eastAsia="ru-RU"/>
              </w:rPr>
              <w:t>Зтм</w:t>
            </w:r>
            <w:proofErr w:type="spellEnd"/>
            <w:r w:rsidRPr="00C30528">
              <w:rPr>
                <w:rFonts w:ascii="Arial" w:hAnsi="Arial" w:cs="Arial"/>
                <w:sz w:val="16"/>
                <w:szCs w:val="16"/>
                <w:lang w:eastAsia="ru-RU"/>
              </w:rPr>
              <w:t xml:space="preserve">) Средний разряд машинистов 4 </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чел.-ч</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1,3</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39,676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552,16</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21 907,50</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4</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М</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17 439,13</w:t>
            </w:r>
          </w:p>
        </w:tc>
      </w:tr>
      <w:tr w:rsidR="008E741E" w:rsidRPr="00C30528" w:rsidTr="008E741E">
        <w:trPr>
          <w:trHeight w:val="288"/>
        </w:trPr>
        <w:tc>
          <w:tcPr>
            <w:tcW w:w="155" w:type="pct"/>
            <w:shd w:val="clear" w:color="auto" w:fill="auto"/>
            <w:vAlign w:val="center"/>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01.7.03.01-0001</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Вода</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м3</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305,2</w:t>
            </w:r>
          </w:p>
        </w:tc>
        <w:tc>
          <w:tcPr>
            <w:tcW w:w="29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35,71</w:t>
            </w:r>
          </w:p>
        </w:tc>
        <w:tc>
          <w:tcPr>
            <w:tcW w:w="210"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1,6</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57,14</w:t>
            </w: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17 439,13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Итого прямые затраты</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181 650,90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ФОТ</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100 474,66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/812-041.0-2</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НР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104</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104 493,65</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sz w:val="16"/>
                <w:szCs w:val="16"/>
                <w:lang w:eastAsia="ru-RU"/>
              </w:rPr>
            </w:pPr>
            <w:proofErr w:type="spellStart"/>
            <w:r w:rsidRPr="00C30528">
              <w:rPr>
                <w:rFonts w:ascii="Arial" w:hAnsi="Arial" w:cs="Arial"/>
                <w:sz w:val="16"/>
                <w:szCs w:val="16"/>
                <w:lang w:eastAsia="ru-RU"/>
              </w:rPr>
              <w:t>Пр</w:t>
            </w:r>
            <w:proofErr w:type="spellEnd"/>
            <w:r w:rsidRPr="00C30528">
              <w:rPr>
                <w:rFonts w:ascii="Arial" w:hAnsi="Arial" w:cs="Arial"/>
                <w:sz w:val="16"/>
                <w:szCs w:val="16"/>
                <w:lang w:eastAsia="ru-RU"/>
              </w:rPr>
              <w:t>/774-041.0</w:t>
            </w:r>
          </w:p>
        </w:tc>
        <w:tc>
          <w:tcPr>
            <w:tcW w:w="1209" w:type="pct"/>
            <w:gridSpan w:val="5"/>
            <w:shd w:val="clear" w:color="auto" w:fill="auto"/>
            <w:hideMark/>
          </w:tcPr>
          <w:p w:rsidR="008E741E" w:rsidRPr="00C30528" w:rsidRDefault="008E741E" w:rsidP="008E741E">
            <w:pPr>
              <w:spacing w:after="0"/>
              <w:rPr>
                <w:rFonts w:ascii="Arial" w:hAnsi="Arial" w:cs="Arial"/>
                <w:sz w:val="16"/>
                <w:szCs w:val="16"/>
                <w:lang w:eastAsia="ru-RU"/>
              </w:rPr>
            </w:pPr>
            <w:r w:rsidRPr="00C30528">
              <w:rPr>
                <w:rFonts w:ascii="Arial" w:hAnsi="Arial" w:cs="Arial"/>
                <w:sz w:val="16"/>
                <w:szCs w:val="16"/>
                <w:lang w:eastAsia="ru-RU"/>
              </w:rPr>
              <w:t>СП Озеленение. Защитные лесонасаждения</w:t>
            </w:r>
          </w:p>
        </w:tc>
        <w:tc>
          <w:tcPr>
            <w:tcW w:w="538"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w:t>
            </w:r>
          </w:p>
        </w:tc>
        <w:tc>
          <w:tcPr>
            <w:tcW w:w="29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388"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3" w:type="pct"/>
            <w:shd w:val="clear" w:color="auto" w:fill="auto"/>
            <w:hideMark/>
          </w:tcPr>
          <w:p w:rsidR="008E741E" w:rsidRPr="00C30528" w:rsidRDefault="008E741E" w:rsidP="008E741E">
            <w:pPr>
              <w:spacing w:after="0"/>
              <w:jc w:val="center"/>
              <w:rPr>
                <w:rFonts w:ascii="Arial" w:hAnsi="Arial" w:cs="Arial"/>
                <w:sz w:val="16"/>
                <w:szCs w:val="16"/>
                <w:lang w:eastAsia="ru-RU"/>
              </w:rPr>
            </w:pPr>
            <w:r w:rsidRPr="00C30528">
              <w:rPr>
                <w:rFonts w:ascii="Arial" w:hAnsi="Arial" w:cs="Arial"/>
                <w:sz w:val="16"/>
                <w:szCs w:val="16"/>
                <w:lang w:eastAsia="ru-RU"/>
              </w:rPr>
              <w:t>72</w:t>
            </w: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210"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293" w:type="pct"/>
            <w:shd w:val="clear" w:color="auto" w:fill="auto"/>
            <w:hideMark/>
          </w:tcPr>
          <w:p w:rsidR="008E741E" w:rsidRPr="00C30528" w:rsidRDefault="008E741E" w:rsidP="008E741E">
            <w:pPr>
              <w:spacing w:after="0"/>
              <w:jc w:val="right"/>
              <w:rPr>
                <w:rFonts w:ascii="Arial" w:hAnsi="Arial" w:cs="Arial"/>
                <w:sz w:val="16"/>
                <w:szCs w:val="16"/>
                <w:lang w:eastAsia="ru-RU"/>
              </w:rPr>
            </w:pPr>
          </w:p>
        </w:tc>
        <w:tc>
          <w:tcPr>
            <w:tcW w:w="346" w:type="pct"/>
            <w:shd w:val="clear" w:color="auto" w:fill="auto"/>
            <w:hideMark/>
          </w:tcPr>
          <w:p w:rsidR="008E741E" w:rsidRPr="00C30528" w:rsidRDefault="008E741E" w:rsidP="008E741E">
            <w:pPr>
              <w:spacing w:after="0"/>
              <w:jc w:val="center"/>
              <w:rPr>
                <w:rFonts w:ascii="Arial" w:hAnsi="Arial" w:cs="Arial"/>
                <w:sz w:val="16"/>
                <w:szCs w:val="16"/>
                <w:lang w:eastAsia="ru-RU"/>
              </w:rPr>
            </w:pPr>
          </w:p>
        </w:tc>
        <w:tc>
          <w:tcPr>
            <w:tcW w:w="409" w:type="pct"/>
            <w:shd w:val="clear" w:color="auto" w:fill="auto"/>
            <w:hideMark/>
          </w:tcPr>
          <w:p w:rsidR="008E741E" w:rsidRPr="00C30528" w:rsidRDefault="008E741E" w:rsidP="008E741E">
            <w:pPr>
              <w:spacing w:after="0"/>
              <w:jc w:val="right"/>
              <w:rPr>
                <w:rFonts w:ascii="Arial" w:hAnsi="Arial" w:cs="Arial"/>
                <w:sz w:val="16"/>
                <w:szCs w:val="16"/>
                <w:lang w:eastAsia="ru-RU"/>
              </w:rPr>
            </w:pPr>
            <w:r w:rsidRPr="00C30528">
              <w:rPr>
                <w:rFonts w:ascii="Arial" w:hAnsi="Arial" w:cs="Arial"/>
                <w:sz w:val="16"/>
                <w:szCs w:val="16"/>
                <w:lang w:eastAsia="ru-RU"/>
              </w:rPr>
              <w:t>72 341,76</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11 745,95</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358 486,31</w:t>
            </w:r>
          </w:p>
        </w:tc>
      </w:tr>
      <w:tr w:rsidR="008E741E" w:rsidRPr="00C30528" w:rsidTr="008E741E">
        <w:trPr>
          <w:trHeight w:val="432"/>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62.1</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ФСБЦ-16.2.02.07-0161</w:t>
            </w:r>
            <w:r w:rsidRPr="00C30528">
              <w:rPr>
                <w:rFonts w:ascii="Arial" w:hAnsi="Arial" w:cs="Arial"/>
                <w:b/>
                <w:bCs/>
                <w:color w:val="000000"/>
                <w:sz w:val="16"/>
                <w:szCs w:val="16"/>
                <w:lang w:eastAsia="ru-RU"/>
              </w:rPr>
              <w:br/>
              <w:t>применительно</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Семена газонных трав (смесь Городская) // Семена газонных трав, расход 40 г/м2</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кг</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122,08</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122,08</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149,15</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1,29</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192,40</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23 488,19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color w:val="000000"/>
                <w:sz w:val="16"/>
                <w:szCs w:val="16"/>
                <w:lang w:eastAsia="ru-RU"/>
              </w:rPr>
            </w:pPr>
          </w:p>
        </w:tc>
        <w:tc>
          <w:tcPr>
            <w:tcW w:w="4382" w:type="pct"/>
            <w:gridSpan w:val="14"/>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Объем=0,04*3052</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23 488,19</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63</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ФСБЦ-16.2.02.02-0022</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Береза, высота 2,0-3,0 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6 660,71</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0,9</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5 994,64</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119 892,80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119 892,80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64</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ФСБЦ-16.2.02.03-0053</w:t>
            </w: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Сосна обыкновенная, высота 1,0-1,5 м</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proofErr w:type="spellStart"/>
            <w:r w:rsidRPr="00C30528">
              <w:rPr>
                <w:rFonts w:ascii="Arial" w:hAnsi="Arial" w:cs="Arial"/>
                <w:b/>
                <w:bCs/>
                <w:color w:val="000000"/>
                <w:sz w:val="16"/>
                <w:szCs w:val="16"/>
                <w:lang w:eastAsia="ru-RU"/>
              </w:rPr>
              <w:t>шт</w:t>
            </w:r>
            <w:proofErr w:type="spellEnd"/>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1</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20</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3 041,68</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0,9</w:t>
            </w:r>
          </w:p>
        </w:tc>
        <w:tc>
          <w:tcPr>
            <w:tcW w:w="293" w:type="pct"/>
            <w:shd w:val="clear" w:color="auto" w:fill="auto"/>
            <w:hideMark/>
          </w:tcPr>
          <w:p w:rsidR="008E741E" w:rsidRPr="00C30528" w:rsidRDefault="008E741E" w:rsidP="008E741E">
            <w:pPr>
              <w:spacing w:after="0"/>
              <w:jc w:val="right"/>
              <w:rPr>
                <w:rFonts w:ascii="Arial" w:hAnsi="Arial" w:cs="Arial"/>
                <w:b/>
                <w:bCs/>
                <w:sz w:val="16"/>
                <w:szCs w:val="16"/>
                <w:lang w:eastAsia="ru-RU"/>
              </w:rPr>
            </w:pPr>
            <w:r w:rsidRPr="00C30528">
              <w:rPr>
                <w:rFonts w:ascii="Arial" w:hAnsi="Arial" w:cs="Arial"/>
                <w:b/>
                <w:bCs/>
                <w:sz w:val="16"/>
                <w:szCs w:val="16"/>
                <w:lang w:eastAsia="ru-RU"/>
              </w:rPr>
              <w:t>2 737,51</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54 750,20</w:t>
            </w:r>
          </w:p>
        </w:tc>
      </w:tr>
      <w:tr w:rsidR="008E741E" w:rsidRPr="00C30528" w:rsidTr="008E741E">
        <w:trPr>
          <w:trHeight w:val="288"/>
        </w:trPr>
        <w:tc>
          <w:tcPr>
            <w:tcW w:w="155"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6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1209" w:type="pct"/>
            <w:gridSpan w:val="5"/>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позиции</w:t>
            </w:r>
          </w:p>
        </w:tc>
        <w:tc>
          <w:tcPr>
            <w:tcW w:w="53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88"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3"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10"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29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346" w:type="pct"/>
            <w:shd w:val="clear" w:color="auto" w:fill="auto"/>
            <w:hideMark/>
          </w:tcPr>
          <w:p w:rsidR="008E741E" w:rsidRPr="00C30528" w:rsidRDefault="008E741E" w:rsidP="008E741E">
            <w:pPr>
              <w:spacing w:after="0"/>
              <w:jc w:val="center"/>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54 750,20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разделу 5 Озеленение :</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1 294 112,56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484 231,47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63 737,11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21 907,50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724 236,48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2 184 917,15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484 231,47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63 737,11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21 907,50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724 236,48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526 384,53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364 420,06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506 138,97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526 384,53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364 420,06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xml:space="preserve"> Всего по разделу 5 Озеленение</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2 184 917,15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Материальные ресурсы, отсутствующие в ФРСН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508 666,16</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рабочих</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1059,9596</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2428" w:type="pct"/>
            <w:gridSpan w:val="8"/>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Затраты труда машинистов</w:t>
            </w:r>
          </w:p>
        </w:tc>
        <w:tc>
          <w:tcPr>
            <w:tcW w:w="403" w:type="pct"/>
            <w:shd w:val="clear" w:color="auto" w:fill="auto"/>
            <w:hideMark/>
          </w:tcPr>
          <w:p w:rsidR="008E741E" w:rsidRPr="00C30528" w:rsidRDefault="008E741E" w:rsidP="008E741E">
            <w:pPr>
              <w:spacing w:after="0"/>
              <w:jc w:val="center"/>
              <w:rPr>
                <w:rFonts w:ascii="Arial" w:hAnsi="Arial" w:cs="Arial"/>
                <w:color w:val="000000"/>
                <w:sz w:val="16"/>
                <w:szCs w:val="16"/>
                <w:lang w:eastAsia="ru-RU"/>
              </w:rPr>
            </w:pPr>
            <w:r w:rsidRPr="00C30528">
              <w:rPr>
                <w:rFonts w:ascii="Arial" w:hAnsi="Arial" w:cs="Arial"/>
                <w:color w:val="000000"/>
                <w:sz w:val="16"/>
                <w:szCs w:val="16"/>
                <w:lang w:eastAsia="ru-RU"/>
              </w:rPr>
              <w:t>39,676</w:t>
            </w:r>
          </w:p>
        </w:tc>
        <w:tc>
          <w:tcPr>
            <w:tcW w:w="293"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10"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293" w:type="pct"/>
            <w:shd w:val="clear" w:color="auto" w:fill="auto"/>
            <w:noWrap/>
            <w:vAlign w:val="bottom"/>
            <w:hideMark/>
          </w:tcPr>
          <w:p w:rsidR="008E741E" w:rsidRPr="00C30528" w:rsidRDefault="008E741E" w:rsidP="008E741E">
            <w:pPr>
              <w:spacing w:after="0"/>
              <w:rPr>
                <w:rFonts w:ascii="Calibri" w:hAnsi="Calibri"/>
                <w:color w:val="000000"/>
                <w:lang w:eastAsia="ru-RU"/>
              </w:rPr>
            </w:pPr>
          </w:p>
        </w:tc>
        <w:tc>
          <w:tcPr>
            <w:tcW w:w="346"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p>
        </w:tc>
        <w:tc>
          <w:tcPr>
            <w:tcW w:w="409" w:type="pct"/>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lastRenderedPageBreak/>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Итоги по смете:</w:t>
            </w:r>
          </w:p>
        </w:tc>
        <w:tc>
          <w:tcPr>
            <w:tcW w:w="409"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r w:rsidRPr="00C30528">
              <w:rPr>
                <w:rFonts w:ascii="Arial" w:hAnsi="Arial" w:cs="Arial"/>
                <w:b/>
                <w:bCs/>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прямые затраты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24 227 914,73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рабочих</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1 601 330,31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1 071 653,50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249 854,42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21 177 828,99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127 247,51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28 158 984,49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Строительные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28 031 736,98</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1 540 624,72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1 064 924,60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247 087,03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21 103 849,55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2 263 410,63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1 811 840,45</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Перевозка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127 247,51</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Монтажные работы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239 045,02</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 том числе: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 </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60 705,59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эксплуатация машин и механизмов</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6 728,90</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оплата труда машинистов (</w:t>
            </w:r>
            <w:proofErr w:type="spellStart"/>
            <w:r w:rsidRPr="00C30528">
              <w:rPr>
                <w:rFonts w:ascii="Arial" w:hAnsi="Arial" w:cs="Arial"/>
                <w:color w:val="000000"/>
                <w:sz w:val="16"/>
                <w:szCs w:val="16"/>
                <w:lang w:eastAsia="ru-RU"/>
              </w:rPr>
              <w:t>Отм</w:t>
            </w:r>
            <w:proofErr w:type="spellEnd"/>
            <w:r w:rsidRPr="00C30528">
              <w:rPr>
                <w:rFonts w:ascii="Arial" w:hAnsi="Arial" w:cs="Arial"/>
                <w:color w:val="000000"/>
                <w:sz w:val="16"/>
                <w:szCs w:val="16"/>
                <w:lang w:eastAsia="ru-RU"/>
              </w:rPr>
              <w:t>)</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2 767,39</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материалы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73 979,44</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накладные расходы</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62 687,63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сметная прибыль</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32 176,07</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Оборудование</w:t>
            </w:r>
          </w:p>
        </w:tc>
        <w:tc>
          <w:tcPr>
            <w:tcW w:w="409"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r w:rsidRPr="00C30528">
              <w:rPr>
                <w:rFonts w:ascii="Arial" w:hAnsi="Arial" w:cs="Arial"/>
                <w:color w:val="000000"/>
                <w:sz w:val="16"/>
                <w:szCs w:val="16"/>
                <w:lang w:eastAsia="ru-RU"/>
              </w:rPr>
              <w:t>18 411,13</w:t>
            </w: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w:t>
            </w:r>
          </w:p>
        </w:tc>
        <w:tc>
          <w:tcPr>
            <w:tcW w:w="409" w:type="pct"/>
            <w:shd w:val="clear" w:color="auto" w:fill="auto"/>
          </w:tcPr>
          <w:p w:rsidR="008E741E" w:rsidRPr="00C30528" w:rsidRDefault="008E741E" w:rsidP="008E741E">
            <w:pPr>
              <w:spacing w:after="0"/>
              <w:jc w:val="right"/>
              <w:rPr>
                <w:rFonts w:ascii="Arial" w:hAnsi="Arial" w:cs="Arial"/>
                <w:b/>
                <w:bCs/>
                <w:color w:val="000000"/>
                <w:sz w:val="16"/>
                <w:szCs w:val="16"/>
                <w:lang w:eastAsia="ru-RU"/>
              </w:rPr>
            </w:pP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ФОТ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tcPr>
          <w:p w:rsidR="008E741E" w:rsidRPr="00C30528" w:rsidRDefault="008E741E" w:rsidP="008E741E">
            <w:pPr>
              <w:spacing w:after="0"/>
              <w:jc w:val="right"/>
              <w:rPr>
                <w:rFonts w:ascii="Arial" w:hAnsi="Arial" w:cs="Arial"/>
                <w:color w:val="000000"/>
                <w:sz w:val="16"/>
                <w:szCs w:val="16"/>
                <w:lang w:eastAsia="ru-RU"/>
              </w:rPr>
            </w:pP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накладные расходы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tcPr>
          <w:p w:rsidR="008E741E" w:rsidRPr="00C30528" w:rsidRDefault="008E741E" w:rsidP="008E741E">
            <w:pPr>
              <w:spacing w:after="0"/>
              <w:jc w:val="right"/>
              <w:rPr>
                <w:rFonts w:ascii="Arial" w:hAnsi="Arial" w:cs="Arial"/>
                <w:color w:val="000000"/>
                <w:sz w:val="16"/>
                <w:szCs w:val="16"/>
                <w:lang w:eastAsia="ru-RU"/>
              </w:rPr>
            </w:pP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Всего сметная прибыль (</w:t>
            </w:r>
            <w:proofErr w:type="spellStart"/>
            <w:r w:rsidRPr="00C30528">
              <w:rPr>
                <w:rFonts w:ascii="Arial" w:hAnsi="Arial" w:cs="Arial"/>
                <w:color w:val="000000"/>
                <w:sz w:val="16"/>
                <w:szCs w:val="16"/>
                <w:lang w:eastAsia="ru-RU"/>
              </w:rPr>
              <w:t>справочно</w:t>
            </w:r>
            <w:proofErr w:type="spellEnd"/>
            <w:r w:rsidRPr="00C30528">
              <w:rPr>
                <w:rFonts w:ascii="Arial" w:hAnsi="Arial" w:cs="Arial"/>
                <w:color w:val="000000"/>
                <w:sz w:val="16"/>
                <w:szCs w:val="16"/>
                <w:lang w:eastAsia="ru-RU"/>
              </w:rPr>
              <w:t>)</w:t>
            </w:r>
          </w:p>
        </w:tc>
        <w:tc>
          <w:tcPr>
            <w:tcW w:w="409" w:type="pct"/>
            <w:shd w:val="clear" w:color="auto" w:fill="auto"/>
          </w:tcPr>
          <w:p w:rsidR="008E741E" w:rsidRPr="00C30528" w:rsidRDefault="008E741E" w:rsidP="008E741E">
            <w:pPr>
              <w:spacing w:after="0"/>
              <w:jc w:val="right"/>
              <w:rPr>
                <w:rFonts w:ascii="Arial" w:hAnsi="Arial" w:cs="Arial"/>
                <w:color w:val="000000"/>
                <w:sz w:val="16"/>
                <w:szCs w:val="16"/>
                <w:lang w:eastAsia="ru-RU"/>
              </w:rPr>
            </w:pP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xml:space="preserve">     НДС 20%</w:t>
            </w:r>
          </w:p>
        </w:tc>
        <w:tc>
          <w:tcPr>
            <w:tcW w:w="409" w:type="pct"/>
            <w:shd w:val="clear" w:color="auto" w:fill="auto"/>
          </w:tcPr>
          <w:p w:rsidR="008E741E" w:rsidRPr="00C30528" w:rsidRDefault="008E741E" w:rsidP="008E741E">
            <w:pPr>
              <w:spacing w:after="0"/>
              <w:jc w:val="right"/>
              <w:rPr>
                <w:rFonts w:ascii="Arial" w:hAnsi="Arial" w:cs="Arial"/>
                <w:color w:val="000000"/>
                <w:sz w:val="16"/>
                <w:szCs w:val="16"/>
                <w:lang w:eastAsia="ru-RU"/>
              </w:rPr>
            </w:pPr>
          </w:p>
        </w:tc>
      </w:tr>
      <w:tr w:rsidR="008E741E" w:rsidRPr="00C30528" w:rsidTr="008E741E">
        <w:trPr>
          <w:trHeight w:val="288"/>
        </w:trPr>
        <w:tc>
          <w:tcPr>
            <w:tcW w:w="155" w:type="pct"/>
            <w:shd w:val="clear" w:color="auto" w:fill="auto"/>
            <w:noWrap/>
            <w:vAlign w:val="bottom"/>
            <w:hideMark/>
          </w:tcPr>
          <w:p w:rsidR="008E741E" w:rsidRPr="00C30528" w:rsidRDefault="008E741E" w:rsidP="008E741E">
            <w:pPr>
              <w:spacing w:after="0"/>
              <w:rPr>
                <w:rFonts w:ascii="Arial" w:hAnsi="Arial" w:cs="Arial"/>
                <w:color w:val="000000"/>
                <w:sz w:val="16"/>
                <w:szCs w:val="16"/>
                <w:lang w:eastAsia="ru-RU"/>
              </w:rPr>
            </w:pPr>
            <w:r w:rsidRPr="00C30528">
              <w:rPr>
                <w:rFonts w:ascii="Arial" w:hAnsi="Arial" w:cs="Arial"/>
                <w:color w:val="000000"/>
                <w:sz w:val="16"/>
                <w:szCs w:val="16"/>
                <w:lang w:eastAsia="ru-RU"/>
              </w:rPr>
              <w:t> </w:t>
            </w:r>
          </w:p>
        </w:tc>
        <w:tc>
          <w:tcPr>
            <w:tcW w:w="463" w:type="pct"/>
            <w:shd w:val="clear" w:color="auto" w:fill="auto"/>
            <w:hideMark/>
          </w:tcPr>
          <w:p w:rsidR="008E741E" w:rsidRPr="00C30528" w:rsidRDefault="008E741E" w:rsidP="008E741E">
            <w:pPr>
              <w:spacing w:after="0"/>
              <w:jc w:val="right"/>
              <w:rPr>
                <w:rFonts w:ascii="Arial" w:hAnsi="Arial" w:cs="Arial"/>
                <w:b/>
                <w:bCs/>
                <w:color w:val="000000"/>
                <w:sz w:val="16"/>
                <w:szCs w:val="16"/>
                <w:lang w:eastAsia="ru-RU"/>
              </w:rPr>
            </w:pPr>
          </w:p>
        </w:tc>
        <w:tc>
          <w:tcPr>
            <w:tcW w:w="3973" w:type="pct"/>
            <w:gridSpan w:val="13"/>
            <w:shd w:val="clear" w:color="auto" w:fill="auto"/>
            <w:hideMark/>
          </w:tcPr>
          <w:p w:rsidR="008E741E" w:rsidRPr="00C30528" w:rsidRDefault="008E741E" w:rsidP="008E741E">
            <w:pPr>
              <w:spacing w:after="0"/>
              <w:rPr>
                <w:rFonts w:ascii="Arial" w:hAnsi="Arial" w:cs="Arial"/>
                <w:b/>
                <w:bCs/>
                <w:color w:val="000000"/>
                <w:sz w:val="16"/>
                <w:szCs w:val="16"/>
                <w:lang w:eastAsia="ru-RU"/>
              </w:rPr>
            </w:pPr>
            <w:r w:rsidRPr="00C30528">
              <w:rPr>
                <w:rFonts w:ascii="Arial" w:hAnsi="Arial" w:cs="Arial"/>
                <w:b/>
                <w:bCs/>
                <w:color w:val="000000"/>
                <w:sz w:val="16"/>
                <w:szCs w:val="16"/>
                <w:lang w:eastAsia="ru-RU"/>
              </w:rPr>
              <w:t>ВСЕГО по смете</w:t>
            </w:r>
          </w:p>
        </w:tc>
        <w:tc>
          <w:tcPr>
            <w:tcW w:w="409" w:type="pct"/>
            <w:shd w:val="clear" w:color="auto" w:fill="auto"/>
          </w:tcPr>
          <w:p w:rsidR="008E741E" w:rsidRPr="00C30528" w:rsidRDefault="008E741E" w:rsidP="008E741E">
            <w:pPr>
              <w:spacing w:after="0"/>
              <w:jc w:val="right"/>
              <w:rPr>
                <w:rFonts w:ascii="Arial" w:hAnsi="Arial" w:cs="Arial"/>
                <w:b/>
                <w:bCs/>
                <w:color w:val="000000"/>
                <w:sz w:val="16"/>
                <w:szCs w:val="16"/>
                <w:lang w:eastAsia="ru-RU"/>
              </w:rPr>
            </w:pPr>
          </w:p>
        </w:tc>
      </w:tr>
    </w:tbl>
    <w:p w:rsidR="00442029" w:rsidRDefault="00442029" w:rsidP="00683B24">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AC0D2A" w:rsidRDefault="00AC0D2A" w:rsidP="00683B24">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sectPr w:rsidR="00AC0D2A" w:rsidSect="0008218B">
          <w:pgSz w:w="16838" w:h="11906" w:orient="landscape"/>
          <w:pgMar w:top="1247" w:right="624" w:bottom="340" w:left="624" w:header="709" w:footer="709" w:gutter="0"/>
          <w:cols w:space="708"/>
          <w:docGrid w:linePitch="360"/>
        </w:sectPr>
      </w:pPr>
    </w:p>
    <w:p w:rsidR="00AC0D2A" w:rsidRPr="00AC0D2A" w:rsidRDefault="00AC0D2A" w:rsidP="00AC0D2A">
      <w:pPr>
        <w:spacing w:before="72"/>
        <w:ind w:right="106"/>
        <w:jc w:val="right"/>
        <w:rPr>
          <w:rFonts w:ascii="PT Astra Serif" w:hAnsi="PT Astra Serif"/>
          <w:sz w:val="24"/>
          <w:szCs w:val="24"/>
        </w:rPr>
      </w:pPr>
      <w:r w:rsidRPr="00AC0D2A">
        <w:rPr>
          <w:rFonts w:ascii="PT Astra Serif" w:hAnsi="PT Astra Serif"/>
          <w:sz w:val="24"/>
          <w:szCs w:val="24"/>
        </w:rPr>
        <w:lastRenderedPageBreak/>
        <w:t>Приложение</w:t>
      </w:r>
      <w:r w:rsidRPr="00AC0D2A">
        <w:rPr>
          <w:rFonts w:ascii="PT Astra Serif" w:hAnsi="PT Astra Serif"/>
          <w:spacing w:val="-1"/>
          <w:sz w:val="24"/>
          <w:szCs w:val="24"/>
        </w:rPr>
        <w:t xml:space="preserve"> </w:t>
      </w:r>
      <w:r w:rsidRPr="00AC0D2A">
        <w:rPr>
          <w:rFonts w:ascii="PT Astra Serif" w:hAnsi="PT Astra Serif"/>
          <w:sz w:val="24"/>
          <w:szCs w:val="24"/>
        </w:rPr>
        <w:t>к описанию объекта закупки</w:t>
      </w:r>
    </w:p>
    <w:p w:rsidR="00AC0D2A" w:rsidRDefault="00AC0D2A" w:rsidP="00AC0D2A">
      <w:pPr>
        <w:pStyle w:val="a5"/>
        <w:spacing w:before="5"/>
      </w:pPr>
      <w:r>
        <w:rPr>
          <w:noProof/>
          <w:sz w:val="13"/>
          <w:lang w:eastAsia="ru-RU"/>
        </w:rPr>
        <w:drawing>
          <wp:inline distT="0" distB="0" distL="0" distR="0">
            <wp:extent cx="5402580" cy="9006840"/>
            <wp:effectExtent l="0" t="0" r="7620" b="3810"/>
            <wp:docPr id="1" name="Рисунок 1" descr="схема благоустройства Ермака-Магистр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благоустройства Ермака-Магистральная"/>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2580" cy="9006840"/>
                    </a:xfrm>
                    <a:prstGeom prst="rect">
                      <a:avLst/>
                    </a:prstGeom>
                    <a:noFill/>
                    <a:ln>
                      <a:noFill/>
                    </a:ln>
                  </pic:spPr>
                </pic:pic>
              </a:graphicData>
            </a:graphic>
          </wp:inline>
        </w:drawing>
      </w:r>
    </w:p>
    <w:p w:rsidR="00AC0D2A" w:rsidRPr="00C83978" w:rsidRDefault="00AC0D2A" w:rsidP="00683B24">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AC0D2A" w:rsidRPr="00C83978" w:rsidSect="00AC0D2A">
      <w:pgSz w:w="11906" w:h="16838"/>
      <w:pgMar w:top="624" w:right="340" w:bottom="62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C1E" w:rsidRDefault="00667C1E" w:rsidP="00B55BF9">
      <w:pPr>
        <w:spacing w:after="0" w:line="240" w:lineRule="auto"/>
      </w:pPr>
      <w:r>
        <w:separator/>
      </w:r>
    </w:p>
  </w:endnote>
  <w:endnote w:type="continuationSeparator" w:id="0">
    <w:p w:rsidR="00667C1E" w:rsidRDefault="00667C1E"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C1E" w:rsidRDefault="00667C1E" w:rsidP="00B55BF9">
      <w:pPr>
        <w:spacing w:after="0" w:line="240" w:lineRule="auto"/>
      </w:pPr>
      <w:r>
        <w:separator/>
      </w:r>
    </w:p>
  </w:footnote>
  <w:footnote w:type="continuationSeparator" w:id="0">
    <w:p w:rsidR="00667C1E" w:rsidRDefault="00667C1E"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4">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1">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6">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4"/>
  </w:num>
  <w:num w:numId="18">
    <w:abstractNumId w:val="9"/>
  </w:num>
  <w:num w:numId="19">
    <w:abstractNumId w:val="14"/>
  </w:num>
  <w:num w:numId="20">
    <w:abstractNumId w:val="3"/>
  </w:num>
  <w:num w:numId="21">
    <w:abstractNumId w:val="17"/>
  </w:num>
  <w:num w:numId="22">
    <w:abstractNumId w:val="13"/>
  </w:num>
  <w:num w:numId="23">
    <w:abstractNumId w:val="5"/>
  </w:num>
  <w:num w:numId="24">
    <w:abstractNumId w:val="2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4"/>
  </w:num>
  <w:num w:numId="30">
    <w:abstractNumId w:val="14"/>
  </w:num>
  <w:num w:numId="31">
    <w:abstractNumId w:val="14"/>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1"/>
  </w:num>
  <w:num w:numId="36">
    <w:abstractNumId w:val="12"/>
  </w:num>
  <w:num w:numId="37">
    <w:abstractNumId w:val="4"/>
  </w:num>
  <w:num w:numId="3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703C6"/>
    <w:rsid w:val="000801F4"/>
    <w:rsid w:val="00080FB5"/>
    <w:rsid w:val="0008218B"/>
    <w:rsid w:val="000911D0"/>
    <w:rsid w:val="000C1F1A"/>
    <w:rsid w:val="000C4BD0"/>
    <w:rsid w:val="000C6A23"/>
    <w:rsid w:val="000D393E"/>
    <w:rsid w:val="000F11E8"/>
    <w:rsid w:val="00106938"/>
    <w:rsid w:val="0011373B"/>
    <w:rsid w:val="001235F2"/>
    <w:rsid w:val="00143BE6"/>
    <w:rsid w:val="0015242F"/>
    <w:rsid w:val="001611FC"/>
    <w:rsid w:val="00166F54"/>
    <w:rsid w:val="00194ED6"/>
    <w:rsid w:val="001979C9"/>
    <w:rsid w:val="001A46B4"/>
    <w:rsid w:val="001C109A"/>
    <w:rsid w:val="001D0388"/>
    <w:rsid w:val="001D0507"/>
    <w:rsid w:val="002044E1"/>
    <w:rsid w:val="00212C5E"/>
    <w:rsid w:val="00233F0A"/>
    <w:rsid w:val="00247008"/>
    <w:rsid w:val="00247C84"/>
    <w:rsid w:val="00257C98"/>
    <w:rsid w:val="00260A6B"/>
    <w:rsid w:val="00266804"/>
    <w:rsid w:val="0028482E"/>
    <w:rsid w:val="002A523B"/>
    <w:rsid w:val="002A68FB"/>
    <w:rsid w:val="002B0377"/>
    <w:rsid w:val="002C0C03"/>
    <w:rsid w:val="002D3776"/>
    <w:rsid w:val="002F0EE1"/>
    <w:rsid w:val="002F6C9C"/>
    <w:rsid w:val="002F7061"/>
    <w:rsid w:val="00301C23"/>
    <w:rsid w:val="00303031"/>
    <w:rsid w:val="00326415"/>
    <w:rsid w:val="00332C8E"/>
    <w:rsid w:val="00333CED"/>
    <w:rsid w:val="003429C3"/>
    <w:rsid w:val="0035031C"/>
    <w:rsid w:val="003513DA"/>
    <w:rsid w:val="003623A7"/>
    <w:rsid w:val="003755CE"/>
    <w:rsid w:val="00380154"/>
    <w:rsid w:val="00381A27"/>
    <w:rsid w:val="003836A6"/>
    <w:rsid w:val="00393E41"/>
    <w:rsid w:val="003A6342"/>
    <w:rsid w:val="003B21D6"/>
    <w:rsid w:val="003B5434"/>
    <w:rsid w:val="003B6C52"/>
    <w:rsid w:val="003C5AC8"/>
    <w:rsid w:val="003D2600"/>
    <w:rsid w:val="003E2302"/>
    <w:rsid w:val="003F3556"/>
    <w:rsid w:val="003F56DB"/>
    <w:rsid w:val="00402428"/>
    <w:rsid w:val="0040364B"/>
    <w:rsid w:val="0040525B"/>
    <w:rsid w:val="004217EC"/>
    <w:rsid w:val="00426D29"/>
    <w:rsid w:val="00435BBE"/>
    <w:rsid w:val="00436D40"/>
    <w:rsid w:val="00442029"/>
    <w:rsid w:val="00446B60"/>
    <w:rsid w:val="004474D5"/>
    <w:rsid w:val="004546DC"/>
    <w:rsid w:val="004572A0"/>
    <w:rsid w:val="0046084A"/>
    <w:rsid w:val="00470C41"/>
    <w:rsid w:val="00481801"/>
    <w:rsid w:val="004C26FB"/>
    <w:rsid w:val="004D7657"/>
    <w:rsid w:val="004F1874"/>
    <w:rsid w:val="004F3A57"/>
    <w:rsid w:val="004F6FD2"/>
    <w:rsid w:val="005053AA"/>
    <w:rsid w:val="00506539"/>
    <w:rsid w:val="0051387F"/>
    <w:rsid w:val="005143DE"/>
    <w:rsid w:val="005248D2"/>
    <w:rsid w:val="005373E8"/>
    <w:rsid w:val="005558B0"/>
    <w:rsid w:val="00563F68"/>
    <w:rsid w:val="005702B7"/>
    <w:rsid w:val="00571828"/>
    <w:rsid w:val="00571E66"/>
    <w:rsid w:val="0057674E"/>
    <w:rsid w:val="005775C8"/>
    <w:rsid w:val="00584B59"/>
    <w:rsid w:val="005921AC"/>
    <w:rsid w:val="005A77D1"/>
    <w:rsid w:val="005B1BB3"/>
    <w:rsid w:val="005C0177"/>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67C1E"/>
    <w:rsid w:val="006757AD"/>
    <w:rsid w:val="00677718"/>
    <w:rsid w:val="006818DB"/>
    <w:rsid w:val="006829EE"/>
    <w:rsid w:val="00683B24"/>
    <w:rsid w:val="00686991"/>
    <w:rsid w:val="00686E5B"/>
    <w:rsid w:val="0069064D"/>
    <w:rsid w:val="006A4461"/>
    <w:rsid w:val="006A6C6E"/>
    <w:rsid w:val="006C6266"/>
    <w:rsid w:val="006E12E8"/>
    <w:rsid w:val="006E2509"/>
    <w:rsid w:val="006E7FFB"/>
    <w:rsid w:val="006F531D"/>
    <w:rsid w:val="006F7F08"/>
    <w:rsid w:val="0070484E"/>
    <w:rsid w:val="00705340"/>
    <w:rsid w:val="00713C9B"/>
    <w:rsid w:val="00715062"/>
    <w:rsid w:val="00721D43"/>
    <w:rsid w:val="007465B5"/>
    <w:rsid w:val="00760E31"/>
    <w:rsid w:val="007629A1"/>
    <w:rsid w:val="0077131D"/>
    <w:rsid w:val="007718FB"/>
    <w:rsid w:val="007722D8"/>
    <w:rsid w:val="00772CD7"/>
    <w:rsid w:val="0078186A"/>
    <w:rsid w:val="0078592F"/>
    <w:rsid w:val="00786A41"/>
    <w:rsid w:val="00790023"/>
    <w:rsid w:val="00790AFE"/>
    <w:rsid w:val="007968A5"/>
    <w:rsid w:val="007A3923"/>
    <w:rsid w:val="007C09F1"/>
    <w:rsid w:val="007C5E8C"/>
    <w:rsid w:val="007D482E"/>
    <w:rsid w:val="007E220A"/>
    <w:rsid w:val="007E23BF"/>
    <w:rsid w:val="007E5E59"/>
    <w:rsid w:val="007F02EB"/>
    <w:rsid w:val="007F0CA5"/>
    <w:rsid w:val="007F2533"/>
    <w:rsid w:val="00800CA8"/>
    <w:rsid w:val="008013D7"/>
    <w:rsid w:val="00812AE9"/>
    <w:rsid w:val="00813016"/>
    <w:rsid w:val="00846712"/>
    <w:rsid w:val="0085615A"/>
    <w:rsid w:val="00872175"/>
    <w:rsid w:val="00880C70"/>
    <w:rsid w:val="008821EF"/>
    <w:rsid w:val="00884ACC"/>
    <w:rsid w:val="00892179"/>
    <w:rsid w:val="008933CD"/>
    <w:rsid w:val="008B2C94"/>
    <w:rsid w:val="008C4C71"/>
    <w:rsid w:val="008C701F"/>
    <w:rsid w:val="008C726D"/>
    <w:rsid w:val="008D6887"/>
    <w:rsid w:val="008E741E"/>
    <w:rsid w:val="00915A6D"/>
    <w:rsid w:val="009274CC"/>
    <w:rsid w:val="0093174D"/>
    <w:rsid w:val="00960FA5"/>
    <w:rsid w:val="00967F05"/>
    <w:rsid w:val="009770A2"/>
    <w:rsid w:val="00990BC6"/>
    <w:rsid w:val="00994B32"/>
    <w:rsid w:val="009A42CC"/>
    <w:rsid w:val="009B1225"/>
    <w:rsid w:val="009C5132"/>
    <w:rsid w:val="009D0798"/>
    <w:rsid w:val="00A12E0A"/>
    <w:rsid w:val="00A168BD"/>
    <w:rsid w:val="00A17D86"/>
    <w:rsid w:val="00A22735"/>
    <w:rsid w:val="00A67957"/>
    <w:rsid w:val="00A72439"/>
    <w:rsid w:val="00A86601"/>
    <w:rsid w:val="00A91FFE"/>
    <w:rsid w:val="00A927A4"/>
    <w:rsid w:val="00AA098C"/>
    <w:rsid w:val="00AC0D2A"/>
    <w:rsid w:val="00AC78C7"/>
    <w:rsid w:val="00AD5809"/>
    <w:rsid w:val="00AF41C8"/>
    <w:rsid w:val="00AF52A5"/>
    <w:rsid w:val="00B00F8D"/>
    <w:rsid w:val="00B12C18"/>
    <w:rsid w:val="00B34C79"/>
    <w:rsid w:val="00B47E33"/>
    <w:rsid w:val="00B55BF9"/>
    <w:rsid w:val="00B61E9B"/>
    <w:rsid w:val="00B654BB"/>
    <w:rsid w:val="00B735D1"/>
    <w:rsid w:val="00B7516E"/>
    <w:rsid w:val="00B757EE"/>
    <w:rsid w:val="00B80B81"/>
    <w:rsid w:val="00B865F8"/>
    <w:rsid w:val="00B91019"/>
    <w:rsid w:val="00BB3282"/>
    <w:rsid w:val="00BB6F82"/>
    <w:rsid w:val="00BC0EFE"/>
    <w:rsid w:val="00BD49FF"/>
    <w:rsid w:val="00BE53C6"/>
    <w:rsid w:val="00BF2CF1"/>
    <w:rsid w:val="00BF55D2"/>
    <w:rsid w:val="00BF6F17"/>
    <w:rsid w:val="00C02871"/>
    <w:rsid w:val="00C06F87"/>
    <w:rsid w:val="00C07E5B"/>
    <w:rsid w:val="00C3184F"/>
    <w:rsid w:val="00C36277"/>
    <w:rsid w:val="00C36DCB"/>
    <w:rsid w:val="00C41FC7"/>
    <w:rsid w:val="00C4637B"/>
    <w:rsid w:val="00C46606"/>
    <w:rsid w:val="00C46AC7"/>
    <w:rsid w:val="00C47AEA"/>
    <w:rsid w:val="00C5350A"/>
    <w:rsid w:val="00C61334"/>
    <w:rsid w:val="00C64813"/>
    <w:rsid w:val="00C83978"/>
    <w:rsid w:val="00C84C05"/>
    <w:rsid w:val="00C85335"/>
    <w:rsid w:val="00C873CA"/>
    <w:rsid w:val="00CB579D"/>
    <w:rsid w:val="00CB5B8D"/>
    <w:rsid w:val="00CB6FE9"/>
    <w:rsid w:val="00CC522D"/>
    <w:rsid w:val="00CC684B"/>
    <w:rsid w:val="00CD6DAD"/>
    <w:rsid w:val="00CD7E68"/>
    <w:rsid w:val="00D14214"/>
    <w:rsid w:val="00D30B71"/>
    <w:rsid w:val="00D328A1"/>
    <w:rsid w:val="00D51D52"/>
    <w:rsid w:val="00D60F1F"/>
    <w:rsid w:val="00D70D53"/>
    <w:rsid w:val="00D7436B"/>
    <w:rsid w:val="00D87EE7"/>
    <w:rsid w:val="00DB1FCD"/>
    <w:rsid w:val="00DB574C"/>
    <w:rsid w:val="00DB7A2E"/>
    <w:rsid w:val="00DE26B5"/>
    <w:rsid w:val="00DF2587"/>
    <w:rsid w:val="00DF49F5"/>
    <w:rsid w:val="00E027F0"/>
    <w:rsid w:val="00E0671E"/>
    <w:rsid w:val="00E278D7"/>
    <w:rsid w:val="00E90148"/>
    <w:rsid w:val="00E93B7A"/>
    <w:rsid w:val="00E975E4"/>
    <w:rsid w:val="00EB62F3"/>
    <w:rsid w:val="00EC503C"/>
    <w:rsid w:val="00EC7542"/>
    <w:rsid w:val="00ED40EF"/>
    <w:rsid w:val="00EE5339"/>
    <w:rsid w:val="00EE7D14"/>
    <w:rsid w:val="00EF707B"/>
    <w:rsid w:val="00F01ED8"/>
    <w:rsid w:val="00F13ABA"/>
    <w:rsid w:val="00F15E19"/>
    <w:rsid w:val="00F17542"/>
    <w:rsid w:val="00F22F5B"/>
    <w:rsid w:val="00F26E17"/>
    <w:rsid w:val="00F3053B"/>
    <w:rsid w:val="00F442A4"/>
    <w:rsid w:val="00F4480E"/>
    <w:rsid w:val="00F46269"/>
    <w:rsid w:val="00F50213"/>
    <w:rsid w:val="00F547CC"/>
    <w:rsid w:val="00F60E40"/>
    <w:rsid w:val="00F61F0E"/>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character" w:customStyle="1" w:styleId="elementor-heading-title">
    <w:name w:val="elementor-heading-title"/>
    <w:basedOn w:val="a0"/>
    <w:rsid w:val="008E741E"/>
  </w:style>
  <w:style w:type="character" w:customStyle="1" w:styleId="name">
    <w:name w:val="name"/>
    <w:basedOn w:val="a0"/>
    <w:rsid w:val="008E741E"/>
  </w:style>
  <w:style w:type="character" w:customStyle="1" w:styleId="hgkelc">
    <w:name w:val="hgkelc"/>
    <w:basedOn w:val="a0"/>
    <w:rsid w:val="008E741E"/>
  </w:style>
  <w:style w:type="character" w:customStyle="1" w:styleId="detail-item-prop-value">
    <w:name w:val="detail-item-prop-value"/>
    <w:basedOn w:val="a0"/>
    <w:rsid w:val="008E74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character" w:customStyle="1" w:styleId="elementor-heading-title">
    <w:name w:val="elementor-heading-title"/>
    <w:basedOn w:val="a0"/>
    <w:rsid w:val="008E741E"/>
  </w:style>
  <w:style w:type="character" w:customStyle="1" w:styleId="name">
    <w:name w:val="name"/>
    <w:basedOn w:val="a0"/>
    <w:rsid w:val="008E741E"/>
  </w:style>
  <w:style w:type="character" w:customStyle="1" w:styleId="hgkelc">
    <w:name w:val="hgkelc"/>
    <w:basedOn w:val="a0"/>
    <w:rsid w:val="008E741E"/>
  </w:style>
  <w:style w:type="character" w:customStyle="1" w:styleId="detail-item-prop-value">
    <w:name w:val="detail-item-prop-value"/>
    <w:basedOn w:val="a0"/>
    <w:rsid w:val="008E7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18225002">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987782014">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nd=35D11FC4BBD9CC225822D2561C3F808A&amp;req=doc&amp;base=LAW&amp;n=315347&amp;dst=101309&amp;fld=134&amp;date=19.06.2019"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https://internet.garant.ru/" TargetMode="External"/><Relationship Id="rId50"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77898CA8F9C609AF9F58BA3AC308B5DDF0E26AF1B9FC246D06604FAF07D6EF8BE58B6FB23DA3567E3343D98A0A9DC62D70B0323F0CB3l5XFL"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109&amp;fld=134&amp;date=19.06.2019" TargetMode="External"/><Relationship Id="rId46" Type="http://schemas.openxmlformats.org/officeDocument/2006/relationships/hyperlink" Target="garantF1://70253464.45"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login.consultant.ru/link/?rnd=35D11FC4BBD9CC225822D2561C3F808A&amp;req=doc&amp;base=LAW&amp;n=315347&amp;dst=56&amp;fld=134&amp;date=19.06.2019"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32" Type="http://schemas.openxmlformats.org/officeDocument/2006/relationships/hyperlink" Target="https://login.consultant.ru/link/?rnd=35D11FC4BBD9CC225822D2561C3F808A&amp;req=doc&amp;base=LAW&amp;n=315347&amp;dst=1112&amp;fld=134&amp;date=19.06.2019" TargetMode="External"/><Relationship Id="rId37" Type="http://schemas.openxmlformats.org/officeDocument/2006/relationships/hyperlink" Target="https://internet.garant.ru/"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10064072.23006"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image" Target="media/image2.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1&amp;fld=134&amp;date=19.06.2019" TargetMode="External"/><Relationship Id="rId4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204B7-1482-4BE1-84F1-B1E97634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75</Pages>
  <Words>27524</Words>
  <Characters>156892</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Скороходова Людмила Сабитовна</cp:lastModifiedBy>
  <cp:revision>288</cp:revision>
  <cp:lastPrinted>2025-06-03T11:11:00Z</cp:lastPrinted>
  <dcterms:created xsi:type="dcterms:W3CDTF">2020-01-29T05:37:00Z</dcterms:created>
  <dcterms:modified xsi:type="dcterms:W3CDTF">2025-06-09T05:50:00Z</dcterms:modified>
</cp:coreProperties>
</file>